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4D6EA" w14:textId="3893ED1F" w:rsidR="00FD0804" w:rsidRPr="000F10F0" w:rsidRDefault="00850F1B" w:rsidP="77E0BF03">
      <w:pPr>
        <w:jc w:val="center"/>
        <w:rPr>
          <w:rFonts w:ascii="Arial" w:hAnsi="Arial" w:cs="Arial"/>
          <w:b/>
          <w:bCs/>
          <w:color w:val="0070C0"/>
        </w:rPr>
      </w:pPr>
      <w:r w:rsidRPr="000F10F0">
        <w:rPr>
          <w:rFonts w:ascii="Arial" w:hAnsi="Arial" w:cs="Arial"/>
          <w:b/>
          <w:bCs/>
          <w:color w:val="0070C0"/>
        </w:rPr>
        <w:t>Raising Concerns</w:t>
      </w:r>
    </w:p>
    <w:p w14:paraId="22B5121D" w14:textId="1613A98A" w:rsidR="002F4A30" w:rsidRPr="00A71256" w:rsidRDefault="006C6323" w:rsidP="00406C83">
      <w:pPr>
        <w:spacing w:after="0" w:line="300" w:lineRule="atLeast"/>
        <w:rPr>
          <w:rFonts w:ascii="Arial" w:hAnsi="Arial" w:cs="Arial"/>
          <w:sz w:val="20"/>
          <w:szCs w:val="20"/>
          <w:lang w:val="en-US"/>
        </w:rPr>
      </w:pPr>
      <w:r w:rsidRPr="00A71256">
        <w:rPr>
          <w:rFonts w:ascii="Arial" w:eastAsia="Times New Roman" w:hAnsi="Arial" w:cs="Arial"/>
          <w:kern w:val="0"/>
          <w:sz w:val="20"/>
          <w:szCs w:val="20"/>
          <w:lang w:eastAsia="en-GB"/>
          <w14:ligatures w14:val="none"/>
        </w:rPr>
        <w:t xml:space="preserve">Resident Doctors are often the first to identify issues within clinical and educational </w:t>
      </w:r>
      <w:r w:rsidR="00BA0ED3" w:rsidRPr="00A71256">
        <w:rPr>
          <w:rFonts w:ascii="Arial" w:eastAsia="Times New Roman" w:hAnsi="Arial" w:cs="Arial"/>
          <w:kern w:val="0"/>
          <w:sz w:val="20"/>
          <w:szCs w:val="20"/>
          <w:lang w:eastAsia="en-GB"/>
          <w14:ligatures w14:val="none"/>
        </w:rPr>
        <w:t>environments as</w:t>
      </w:r>
      <w:r w:rsidR="00257278" w:rsidRPr="00A71256">
        <w:rPr>
          <w:rFonts w:ascii="Arial" w:eastAsia="Times New Roman" w:hAnsi="Arial" w:cs="Arial"/>
          <w:kern w:val="0"/>
          <w:sz w:val="20"/>
          <w:szCs w:val="20"/>
          <w:lang w:eastAsia="en-GB"/>
          <w14:ligatures w14:val="none"/>
        </w:rPr>
        <w:t xml:space="preserve"> their day-to-day experience gives them a unique insight into challenges that may affect patient safety</w:t>
      </w:r>
      <w:r w:rsidR="00E05497">
        <w:rPr>
          <w:rFonts w:ascii="Arial" w:eastAsia="Times New Roman" w:hAnsi="Arial" w:cs="Arial"/>
          <w:kern w:val="0"/>
          <w:sz w:val="20"/>
          <w:szCs w:val="20"/>
          <w:lang w:eastAsia="en-GB"/>
          <w14:ligatures w14:val="none"/>
        </w:rPr>
        <w:t xml:space="preserve"> </w:t>
      </w:r>
      <w:r w:rsidR="000F10F0">
        <w:rPr>
          <w:rFonts w:ascii="Arial" w:eastAsia="Times New Roman" w:hAnsi="Arial" w:cs="Arial"/>
          <w:kern w:val="0"/>
          <w:sz w:val="20"/>
          <w:szCs w:val="20"/>
          <w:lang w:eastAsia="en-GB"/>
          <w14:ligatures w14:val="none"/>
        </w:rPr>
        <w:t xml:space="preserve">and </w:t>
      </w:r>
      <w:r w:rsidR="000F10F0" w:rsidRPr="00A71256">
        <w:rPr>
          <w:rFonts w:ascii="Arial" w:eastAsia="Times New Roman" w:hAnsi="Arial" w:cs="Arial"/>
          <w:kern w:val="0"/>
          <w:sz w:val="20"/>
          <w:szCs w:val="20"/>
          <w:lang w:eastAsia="en-GB"/>
          <w14:ligatures w14:val="none"/>
        </w:rPr>
        <w:t>training</w:t>
      </w:r>
      <w:r w:rsidR="00257278" w:rsidRPr="00A71256">
        <w:rPr>
          <w:rFonts w:ascii="Arial" w:eastAsia="Times New Roman" w:hAnsi="Arial" w:cs="Arial"/>
          <w:kern w:val="0"/>
          <w:sz w:val="20"/>
          <w:szCs w:val="20"/>
          <w:lang w:eastAsia="en-GB"/>
          <w14:ligatures w14:val="none"/>
        </w:rPr>
        <w:t xml:space="preserve"> quality. </w:t>
      </w:r>
      <w:r w:rsidR="00A87853" w:rsidRPr="00A71256">
        <w:rPr>
          <w:rFonts w:ascii="Arial" w:eastAsia="Times New Roman" w:hAnsi="Arial" w:cs="Arial"/>
          <w:kern w:val="0"/>
          <w:sz w:val="20"/>
          <w:szCs w:val="20"/>
          <w:lang w:eastAsia="en-GB"/>
          <w14:ligatures w14:val="none"/>
        </w:rPr>
        <w:t xml:space="preserve">  This guidance sets out the process that Resident Doctors should follow when raising concerns about their training environment </w:t>
      </w:r>
      <w:r w:rsidR="00E3187C" w:rsidRPr="00A71256">
        <w:rPr>
          <w:rFonts w:ascii="Arial" w:eastAsia="Times New Roman" w:hAnsi="Arial" w:cs="Arial"/>
          <w:kern w:val="0"/>
          <w:sz w:val="20"/>
          <w:szCs w:val="20"/>
          <w:lang w:eastAsia="en-GB"/>
          <w14:ligatures w14:val="none"/>
        </w:rPr>
        <w:t>and patient</w:t>
      </w:r>
      <w:r w:rsidR="00A87853" w:rsidRPr="00A71256">
        <w:rPr>
          <w:rFonts w:ascii="Arial" w:eastAsia="Times New Roman" w:hAnsi="Arial" w:cs="Arial"/>
          <w:kern w:val="0"/>
          <w:sz w:val="20"/>
          <w:szCs w:val="20"/>
          <w:lang w:eastAsia="en-GB"/>
          <w14:ligatures w14:val="none"/>
        </w:rPr>
        <w:t xml:space="preserve"> safety, or any other issue that may affect the quality of training or care. </w:t>
      </w:r>
      <w:r w:rsidR="0076190E" w:rsidRPr="00A71256">
        <w:rPr>
          <w:rFonts w:ascii="Arial" w:eastAsia="Times New Roman" w:hAnsi="Arial" w:cs="Arial"/>
          <w:kern w:val="0"/>
          <w:sz w:val="20"/>
          <w:szCs w:val="20"/>
          <w:lang w:eastAsia="en-GB"/>
          <w14:ligatures w14:val="none"/>
        </w:rPr>
        <w:t>A range of support is available to Resident Doctors who raise concerns. Depending on the nature of the issue, this may include support from Educational Supervisors, Clinical Supervisors, Training Programme Directors, Heads of School, Directors of Medical Education, postgraduate medical education teams, Freedom to Speak Up Guardians, Guardians of Safe Working Hours, Resident Doctor representatives, and local wellbeing services.</w:t>
      </w:r>
    </w:p>
    <w:tbl>
      <w:tblPr>
        <w:tblStyle w:val="TableGrid"/>
        <w:tblW w:w="19863" w:type="dxa"/>
        <w:tblInd w:w="-572" w:type="dxa"/>
        <w:tblLook w:val="04A0" w:firstRow="1" w:lastRow="0" w:firstColumn="1" w:lastColumn="0" w:noHBand="0" w:noVBand="1"/>
      </w:tblPr>
      <w:tblGrid>
        <w:gridCol w:w="4962"/>
        <w:gridCol w:w="6044"/>
        <w:gridCol w:w="8857"/>
      </w:tblGrid>
      <w:tr w:rsidR="00850F1B" w14:paraId="01041223" w14:textId="77777777" w:rsidTr="004B71BE">
        <w:trPr>
          <w:trHeight w:val="70"/>
        </w:trPr>
        <w:tc>
          <w:tcPr>
            <w:tcW w:w="4962" w:type="dxa"/>
            <w:shd w:val="clear" w:color="auto" w:fill="FAE2D5" w:themeFill="accent2" w:themeFillTint="33"/>
          </w:tcPr>
          <w:p w14:paraId="34605BC9" w14:textId="1AB5CF84" w:rsidR="00850F1B" w:rsidRPr="002F4A30" w:rsidRDefault="00850F1B" w:rsidP="77E0BF03">
            <w:pPr>
              <w:jc w:val="center"/>
            </w:pPr>
            <w:r w:rsidRPr="002F4A30">
              <w:rPr>
                <w:rFonts w:ascii="Arial" w:hAnsi="Arial" w:cs="Arial"/>
                <w:b/>
                <w:bCs/>
              </w:rPr>
              <w:t>You Said, We Are Sharing</w:t>
            </w:r>
          </w:p>
        </w:tc>
        <w:tc>
          <w:tcPr>
            <w:tcW w:w="6044" w:type="dxa"/>
            <w:shd w:val="clear" w:color="auto" w:fill="DAE9F7" w:themeFill="text2" w:themeFillTint="1A"/>
          </w:tcPr>
          <w:p w14:paraId="6FAE09A7" w14:textId="0E079364" w:rsidR="00850F1B" w:rsidRPr="002F4A30" w:rsidRDefault="00850F1B" w:rsidP="77E0BF03">
            <w:pPr>
              <w:jc w:val="center"/>
            </w:pPr>
            <w:r w:rsidRPr="002F4A30">
              <w:rPr>
                <w:rFonts w:ascii="Arial" w:hAnsi="Arial" w:cs="Arial"/>
                <w:b/>
                <w:bCs/>
              </w:rPr>
              <w:t>Patient Safety</w:t>
            </w:r>
          </w:p>
        </w:tc>
        <w:tc>
          <w:tcPr>
            <w:tcW w:w="8857" w:type="dxa"/>
            <w:shd w:val="clear" w:color="auto" w:fill="D9F2D0" w:themeFill="accent6" w:themeFillTint="33"/>
          </w:tcPr>
          <w:p w14:paraId="02B5517E" w14:textId="53AE1CF2" w:rsidR="00850F1B" w:rsidRPr="002F4A30" w:rsidRDefault="00850F1B" w:rsidP="77E0BF03">
            <w:pPr>
              <w:jc w:val="center"/>
            </w:pPr>
            <w:r w:rsidRPr="002F4A30">
              <w:rPr>
                <w:rFonts w:ascii="Arial" w:hAnsi="Arial" w:cs="Arial"/>
                <w:b/>
                <w:bCs/>
              </w:rPr>
              <w:t>Training</w:t>
            </w:r>
          </w:p>
        </w:tc>
      </w:tr>
      <w:tr w:rsidR="00A33FAC" w14:paraId="21096851" w14:textId="77777777" w:rsidTr="002F4A30">
        <w:trPr>
          <w:trHeight w:val="394"/>
        </w:trPr>
        <w:tc>
          <w:tcPr>
            <w:tcW w:w="4962" w:type="dxa"/>
          </w:tcPr>
          <w:p w14:paraId="37889FF4" w14:textId="77777777" w:rsidR="003A51DC" w:rsidRPr="00A71256" w:rsidRDefault="003A51DC" w:rsidP="003A51DC">
            <w:pPr>
              <w:pStyle w:val="ListBullet"/>
              <w:numPr>
                <w:ilvl w:val="0"/>
                <w:numId w:val="0"/>
              </w:numPr>
              <w:tabs>
                <w:tab w:val="num" w:pos="360"/>
              </w:tabs>
              <w:rPr>
                <w:rFonts w:ascii="Arial" w:hAnsi="Arial" w:cs="Arial"/>
                <w:sz w:val="20"/>
                <w:szCs w:val="20"/>
              </w:rPr>
            </w:pPr>
            <w:r w:rsidRPr="00A71256">
              <w:rPr>
                <w:rFonts w:ascii="Arial" w:hAnsi="Arial" w:cs="Arial"/>
                <w:sz w:val="20"/>
                <w:szCs w:val="20"/>
              </w:rPr>
              <w:t xml:space="preserve">We received 4,531 responses in the West Midlands and 3,609 in the East Midlands​ to this GMC NTS survey. </w:t>
            </w:r>
          </w:p>
          <w:p w14:paraId="0F6D2ED5" w14:textId="77777777" w:rsidR="003A51DC" w:rsidRPr="00A71256" w:rsidRDefault="003A51DC" w:rsidP="003A51DC">
            <w:pPr>
              <w:pStyle w:val="ListBullet"/>
              <w:numPr>
                <w:ilvl w:val="0"/>
                <w:numId w:val="0"/>
              </w:numPr>
              <w:tabs>
                <w:tab w:val="num" w:pos="360"/>
              </w:tabs>
              <w:rPr>
                <w:rFonts w:ascii="Arial" w:hAnsi="Arial" w:cs="Arial"/>
                <w:sz w:val="20"/>
                <w:szCs w:val="20"/>
              </w:rPr>
            </w:pPr>
          </w:p>
          <w:p w14:paraId="6AAA5706" w14:textId="77777777" w:rsidR="003A51DC" w:rsidRPr="00A71256" w:rsidRDefault="003A51DC" w:rsidP="003A51DC">
            <w:pPr>
              <w:pStyle w:val="ListBullet"/>
              <w:numPr>
                <w:ilvl w:val="0"/>
                <w:numId w:val="0"/>
              </w:numPr>
              <w:tabs>
                <w:tab w:val="num" w:pos="360"/>
              </w:tabs>
              <w:rPr>
                <w:rFonts w:ascii="Arial" w:hAnsi="Arial" w:cs="Arial"/>
                <w:sz w:val="20"/>
                <w:szCs w:val="20"/>
              </w:rPr>
            </w:pPr>
            <w:r w:rsidRPr="00A71256">
              <w:rPr>
                <w:rFonts w:ascii="Arial" w:hAnsi="Arial" w:cs="Arial"/>
                <w:sz w:val="20"/>
                <w:szCs w:val="20"/>
              </w:rPr>
              <w:t>Feedback from this year’s survey-</w:t>
            </w:r>
          </w:p>
          <w:p w14:paraId="23D9837B" w14:textId="77777777" w:rsidR="003A51DC" w:rsidRPr="00A71256" w:rsidRDefault="003A51DC" w:rsidP="003A51DC">
            <w:pPr>
              <w:pStyle w:val="ListBullet"/>
              <w:rPr>
                <w:rFonts w:ascii="Arial" w:hAnsi="Arial" w:cs="Arial"/>
                <w:sz w:val="20"/>
                <w:szCs w:val="20"/>
              </w:rPr>
            </w:pPr>
            <w:r w:rsidRPr="00A71256">
              <w:rPr>
                <w:rFonts w:ascii="Arial" w:hAnsi="Arial" w:cs="Arial"/>
                <w:sz w:val="20"/>
                <w:szCs w:val="20"/>
              </w:rPr>
              <w:t>Approximately 15% of Midlands residents reported that they did not know how to raise concerns about their education and training.</w:t>
            </w:r>
          </w:p>
          <w:p w14:paraId="6A95DAA6" w14:textId="77777777" w:rsidR="003A51DC" w:rsidRPr="00A71256" w:rsidRDefault="003A51DC" w:rsidP="003A51DC">
            <w:pPr>
              <w:pStyle w:val="ListBullet"/>
              <w:numPr>
                <w:ilvl w:val="0"/>
                <w:numId w:val="0"/>
              </w:numPr>
              <w:ind w:left="360"/>
              <w:rPr>
                <w:rFonts w:ascii="Arial" w:hAnsi="Arial" w:cs="Arial"/>
                <w:sz w:val="20"/>
                <w:szCs w:val="20"/>
              </w:rPr>
            </w:pPr>
          </w:p>
          <w:p w14:paraId="11F211C3" w14:textId="102DAD5B" w:rsidR="003A51DC" w:rsidRPr="00A71256" w:rsidRDefault="003A51DC" w:rsidP="003A51DC">
            <w:pPr>
              <w:pStyle w:val="ListBullet"/>
              <w:rPr>
                <w:rFonts w:ascii="Arial" w:hAnsi="Arial" w:cs="Arial"/>
                <w:sz w:val="20"/>
                <w:szCs w:val="20"/>
              </w:rPr>
            </w:pPr>
            <w:r w:rsidRPr="00A71256">
              <w:rPr>
                <w:rFonts w:ascii="Arial" w:hAnsi="Arial" w:cs="Arial"/>
                <w:sz w:val="20"/>
                <w:szCs w:val="20"/>
              </w:rPr>
              <w:t xml:space="preserve">Approximately 31% of Midlands residents reported that they did not know how to escalate a concern if it </w:t>
            </w:r>
            <w:r w:rsidR="002F4A30" w:rsidRPr="00A71256">
              <w:rPr>
                <w:rFonts w:ascii="Arial" w:hAnsi="Arial" w:cs="Arial"/>
                <w:sz w:val="20"/>
                <w:szCs w:val="20"/>
              </w:rPr>
              <w:t>was not</w:t>
            </w:r>
            <w:r w:rsidRPr="00A71256">
              <w:rPr>
                <w:rFonts w:ascii="Arial" w:hAnsi="Arial" w:cs="Arial"/>
                <w:sz w:val="20"/>
                <w:szCs w:val="20"/>
              </w:rPr>
              <w:t xml:space="preserve"> being addressed.</w:t>
            </w:r>
          </w:p>
          <w:p w14:paraId="0EA01832" w14:textId="77777777" w:rsidR="003A51DC" w:rsidRPr="00A71256" w:rsidRDefault="003A51DC" w:rsidP="003A51DC">
            <w:pPr>
              <w:pStyle w:val="ListBullet"/>
              <w:numPr>
                <w:ilvl w:val="0"/>
                <w:numId w:val="0"/>
              </w:numPr>
              <w:rPr>
                <w:rFonts w:ascii="Arial" w:hAnsi="Arial" w:cs="Arial"/>
                <w:sz w:val="20"/>
                <w:szCs w:val="20"/>
              </w:rPr>
            </w:pPr>
          </w:p>
          <w:p w14:paraId="2ECCEC0A" w14:textId="77777777" w:rsidR="003A51DC" w:rsidRPr="00A71256" w:rsidRDefault="003A51DC" w:rsidP="003A51DC">
            <w:pPr>
              <w:pStyle w:val="ListBullet"/>
              <w:rPr>
                <w:rFonts w:ascii="Arial" w:hAnsi="Arial" w:cs="Arial"/>
                <w:sz w:val="20"/>
                <w:szCs w:val="20"/>
              </w:rPr>
            </w:pPr>
            <w:r w:rsidRPr="00A71256">
              <w:rPr>
                <w:rFonts w:ascii="Arial" w:hAnsi="Arial" w:cs="Arial"/>
                <w:sz w:val="20"/>
                <w:szCs w:val="20"/>
              </w:rPr>
              <w:t>Approximately 15% of Midlands residents reported that they have not been made aware of how to report patient safety incidents and near misses.</w:t>
            </w:r>
          </w:p>
          <w:p w14:paraId="0688061E" w14:textId="77777777" w:rsidR="003A51DC" w:rsidRPr="00A71256" w:rsidRDefault="003A51DC" w:rsidP="003A51DC">
            <w:pPr>
              <w:pStyle w:val="ListBullet"/>
              <w:numPr>
                <w:ilvl w:val="0"/>
                <w:numId w:val="0"/>
              </w:numPr>
              <w:rPr>
                <w:rFonts w:ascii="Arial" w:hAnsi="Arial" w:cs="Arial"/>
                <w:sz w:val="20"/>
                <w:szCs w:val="20"/>
              </w:rPr>
            </w:pPr>
          </w:p>
          <w:p w14:paraId="077283B5" w14:textId="522D74D1" w:rsidR="00A33FAC" w:rsidRPr="002F4A30" w:rsidRDefault="003A51DC" w:rsidP="002F4A30">
            <w:pPr>
              <w:pStyle w:val="ListBullet"/>
              <w:rPr>
                <w:rFonts w:ascii="Arial" w:hAnsi="Arial" w:cs="Arial"/>
                <w:sz w:val="20"/>
                <w:szCs w:val="20"/>
              </w:rPr>
            </w:pPr>
            <w:r w:rsidRPr="00A71256">
              <w:rPr>
                <w:rFonts w:ascii="Arial" w:hAnsi="Arial" w:cs="Arial"/>
                <w:sz w:val="20"/>
                <w:szCs w:val="20"/>
              </w:rPr>
              <w:t xml:space="preserve">Full GMC NTS results can be found here: </w:t>
            </w:r>
            <w:hyperlink r:id="rId7" w:tgtFrame="_blank" w:history="1">
              <w:r w:rsidRPr="00A71256">
                <w:rPr>
                  <w:rStyle w:val="Hyperlink"/>
                  <w:rFonts w:ascii="Arial" w:hAnsi="Arial" w:cs="Arial"/>
                  <w:b/>
                  <w:bCs/>
                  <w:color w:val="156082" w:themeColor="accent1"/>
                  <w:sz w:val="20"/>
                  <w:szCs w:val="20"/>
                </w:rPr>
                <w:t>Home - Education Data Tool</w:t>
              </w:r>
            </w:hyperlink>
          </w:p>
        </w:tc>
        <w:tc>
          <w:tcPr>
            <w:tcW w:w="6044" w:type="dxa"/>
          </w:tcPr>
          <w:p w14:paraId="4F0B0452" w14:textId="77777777" w:rsidR="002F4A30" w:rsidRPr="00A71256" w:rsidRDefault="002F4A30" w:rsidP="002F4A30">
            <w:pPr>
              <w:pStyle w:val="BodyText"/>
              <w:spacing w:before="69" w:line="237" w:lineRule="auto"/>
              <w:ind w:right="98"/>
              <w:rPr>
                <w:rFonts w:ascii="Arial" w:hAnsi="Arial" w:cs="Arial"/>
                <w:sz w:val="20"/>
                <w:szCs w:val="20"/>
              </w:rPr>
            </w:pPr>
            <w:r w:rsidRPr="00A71256">
              <w:rPr>
                <w:rFonts w:ascii="Arial" w:hAnsi="Arial" w:cs="Arial"/>
                <w:w w:val="105"/>
                <w:sz w:val="20"/>
                <w:szCs w:val="20"/>
              </w:rPr>
              <w:t xml:space="preserve">You have a professional duty, under </w:t>
            </w:r>
            <w:hyperlink r:id="rId8" w:history="1">
              <w:r w:rsidRPr="00A71256">
                <w:rPr>
                  <w:rFonts w:ascii="Arial" w:hAnsi="Arial" w:cs="Arial"/>
                  <w:b/>
                  <w:bCs/>
                  <w:color w:val="467885"/>
                  <w:w w:val="105"/>
                  <w:sz w:val="20"/>
                  <w:szCs w:val="20"/>
                  <w:u w:val="single" w:color="467885"/>
                </w:rPr>
                <w:t>Good Medical</w:t>
              </w:r>
            </w:hyperlink>
            <w:r w:rsidRPr="00A71256">
              <w:rPr>
                <w:rFonts w:ascii="Arial" w:hAnsi="Arial" w:cs="Arial"/>
                <w:b/>
                <w:bCs/>
                <w:color w:val="467885"/>
                <w:w w:val="105"/>
                <w:sz w:val="20"/>
                <w:szCs w:val="20"/>
              </w:rPr>
              <w:t xml:space="preserve"> </w:t>
            </w:r>
            <w:hyperlink r:id="rId9" w:history="1">
              <w:r w:rsidRPr="00A71256">
                <w:rPr>
                  <w:rFonts w:ascii="Arial" w:hAnsi="Arial" w:cs="Arial"/>
                  <w:b/>
                  <w:bCs/>
                  <w:color w:val="467885"/>
                  <w:w w:val="105"/>
                  <w:sz w:val="20"/>
                  <w:szCs w:val="20"/>
                  <w:u w:val="single" w:color="467885"/>
                </w:rPr>
                <w:t>Practice</w:t>
              </w:r>
            </w:hyperlink>
            <w:r w:rsidRPr="00A71256">
              <w:rPr>
                <w:rFonts w:ascii="Arial" w:hAnsi="Arial" w:cs="Arial"/>
                <w:w w:val="105"/>
                <w:sz w:val="20"/>
                <w:szCs w:val="20"/>
              </w:rPr>
              <w:t>, to raise concerns about anything that impacts patient</w:t>
            </w:r>
            <w:r w:rsidRPr="00A71256">
              <w:rPr>
                <w:rFonts w:ascii="Arial" w:hAnsi="Arial" w:cs="Arial"/>
                <w:spacing w:val="-3"/>
                <w:w w:val="105"/>
                <w:sz w:val="20"/>
                <w:szCs w:val="20"/>
              </w:rPr>
              <w:t xml:space="preserve"> </w:t>
            </w:r>
            <w:r w:rsidRPr="00A71256">
              <w:rPr>
                <w:rFonts w:ascii="Arial" w:hAnsi="Arial" w:cs="Arial"/>
                <w:w w:val="105"/>
                <w:sz w:val="20"/>
                <w:szCs w:val="20"/>
              </w:rPr>
              <w:t>safety</w:t>
            </w:r>
            <w:r w:rsidRPr="00A71256">
              <w:rPr>
                <w:rFonts w:ascii="Arial" w:hAnsi="Arial" w:cs="Arial"/>
                <w:spacing w:val="-1"/>
                <w:w w:val="105"/>
                <w:sz w:val="20"/>
                <w:szCs w:val="20"/>
              </w:rPr>
              <w:t xml:space="preserve"> </w:t>
            </w:r>
            <w:r w:rsidRPr="00A71256">
              <w:rPr>
                <w:rFonts w:ascii="Arial" w:hAnsi="Arial" w:cs="Arial"/>
                <w:w w:val="105"/>
                <w:sz w:val="20"/>
                <w:szCs w:val="20"/>
              </w:rPr>
              <w:t>or could impact</w:t>
            </w:r>
            <w:r w:rsidRPr="00A71256">
              <w:rPr>
                <w:rFonts w:ascii="Arial" w:hAnsi="Arial" w:cs="Arial"/>
                <w:spacing w:val="-1"/>
                <w:w w:val="105"/>
                <w:sz w:val="20"/>
                <w:szCs w:val="20"/>
              </w:rPr>
              <w:t xml:space="preserve"> </w:t>
            </w:r>
            <w:r w:rsidRPr="00A71256">
              <w:rPr>
                <w:rFonts w:ascii="Arial" w:hAnsi="Arial" w:cs="Arial"/>
                <w:w w:val="105"/>
                <w:sz w:val="20"/>
                <w:szCs w:val="20"/>
              </w:rPr>
              <w:t>patient</w:t>
            </w:r>
            <w:r w:rsidRPr="00A71256">
              <w:rPr>
                <w:rFonts w:ascii="Arial" w:hAnsi="Arial" w:cs="Arial"/>
                <w:spacing w:val="-7"/>
                <w:w w:val="105"/>
                <w:sz w:val="20"/>
                <w:szCs w:val="20"/>
              </w:rPr>
              <w:t xml:space="preserve"> </w:t>
            </w:r>
            <w:r w:rsidRPr="00A71256">
              <w:rPr>
                <w:rFonts w:ascii="Arial" w:hAnsi="Arial" w:cs="Arial"/>
                <w:w w:val="105"/>
                <w:sz w:val="20"/>
                <w:szCs w:val="20"/>
              </w:rPr>
              <w:t>safety.</w:t>
            </w:r>
          </w:p>
          <w:p w14:paraId="5AB9DCAE" w14:textId="77777777" w:rsidR="002F4A30" w:rsidRPr="00A71256" w:rsidRDefault="002F4A30" w:rsidP="002F4A30">
            <w:pPr>
              <w:spacing w:line="20" w:lineRule="exact"/>
              <w:ind w:left="89" w:right="-159"/>
              <w:jc w:val="center"/>
              <w:rPr>
                <w:rFonts w:ascii="Arial" w:hAnsi="Arial" w:cs="Arial"/>
                <w:sz w:val="20"/>
                <w:szCs w:val="20"/>
              </w:rPr>
            </w:pPr>
          </w:p>
          <w:p w14:paraId="2753D48E" w14:textId="77777777" w:rsidR="002F4A30" w:rsidRPr="00A71256" w:rsidRDefault="002F4A30" w:rsidP="002F4A30">
            <w:pPr>
              <w:pStyle w:val="Heading5"/>
              <w:spacing w:before="65" w:line="235" w:lineRule="auto"/>
              <w:rPr>
                <w:rFonts w:ascii="Arial" w:hAnsi="Arial" w:cs="Arial"/>
                <w:b/>
                <w:bCs/>
                <w:color w:val="156082" w:themeColor="accent1"/>
                <w:w w:val="110"/>
                <w:sz w:val="20"/>
                <w:szCs w:val="20"/>
              </w:rPr>
            </w:pPr>
            <w:r w:rsidRPr="00A71256">
              <w:rPr>
                <w:rFonts w:ascii="Arial" w:hAnsi="Arial" w:cs="Arial"/>
                <w:b/>
                <w:bCs/>
                <w:color w:val="156082" w:themeColor="accent1"/>
                <w:sz w:val="20"/>
                <w:szCs w:val="20"/>
              </w:rPr>
              <w:t xml:space="preserve">You must follow the procedure where you work for </w:t>
            </w:r>
            <w:r w:rsidRPr="00A71256">
              <w:rPr>
                <w:rFonts w:ascii="Arial" w:hAnsi="Arial" w:cs="Arial"/>
                <w:b/>
                <w:bCs/>
                <w:color w:val="156082" w:themeColor="accent1"/>
                <w:w w:val="110"/>
                <w:sz w:val="20"/>
                <w:szCs w:val="20"/>
              </w:rPr>
              <w:t>reporting adverse incidents and near misses including raising incident reports.</w:t>
            </w:r>
          </w:p>
          <w:p w14:paraId="560E2127" w14:textId="77777777" w:rsidR="002F4A30" w:rsidRPr="00A71256" w:rsidRDefault="002F4A30" w:rsidP="002F4A30">
            <w:pPr>
              <w:pStyle w:val="BodyText"/>
              <w:spacing w:before="2" w:line="235" w:lineRule="auto"/>
              <w:ind w:right="38"/>
              <w:rPr>
                <w:rFonts w:ascii="Arial" w:hAnsi="Arial" w:cs="Arial"/>
                <w:w w:val="105"/>
                <w:sz w:val="20"/>
                <w:szCs w:val="20"/>
              </w:rPr>
            </w:pPr>
            <w:r w:rsidRPr="00A71256">
              <w:rPr>
                <w:rFonts w:ascii="Arial" w:hAnsi="Arial" w:cs="Arial"/>
                <w:w w:val="105"/>
                <w:sz w:val="20"/>
                <w:szCs w:val="20"/>
              </w:rPr>
              <w:t>If you</w:t>
            </w:r>
            <w:r w:rsidRPr="00A71256">
              <w:rPr>
                <w:rFonts w:ascii="Arial" w:hAnsi="Arial" w:cs="Arial"/>
                <w:spacing w:val="-1"/>
                <w:w w:val="105"/>
                <w:sz w:val="20"/>
                <w:szCs w:val="20"/>
              </w:rPr>
              <w:t xml:space="preserve"> </w:t>
            </w:r>
            <w:r w:rsidRPr="00A71256">
              <w:rPr>
                <w:rFonts w:ascii="Arial" w:hAnsi="Arial" w:cs="Arial"/>
                <w:w w:val="105"/>
                <w:sz w:val="20"/>
                <w:szCs w:val="20"/>
              </w:rPr>
              <w:t>have reason</w:t>
            </w:r>
            <w:r w:rsidRPr="00A71256">
              <w:rPr>
                <w:rFonts w:ascii="Arial" w:hAnsi="Arial" w:cs="Arial"/>
                <w:spacing w:val="-2"/>
                <w:w w:val="105"/>
                <w:sz w:val="20"/>
                <w:szCs w:val="20"/>
              </w:rPr>
              <w:t xml:space="preserve"> </w:t>
            </w:r>
            <w:r w:rsidRPr="00A71256">
              <w:rPr>
                <w:rFonts w:ascii="Arial" w:hAnsi="Arial" w:cs="Arial"/>
                <w:w w:val="105"/>
                <w:sz w:val="20"/>
                <w:szCs w:val="20"/>
              </w:rPr>
              <w:t>to believe</w:t>
            </w:r>
            <w:r w:rsidRPr="00A71256">
              <w:rPr>
                <w:rFonts w:ascii="Arial" w:hAnsi="Arial" w:cs="Arial"/>
                <w:spacing w:val="-5"/>
                <w:w w:val="105"/>
                <w:sz w:val="20"/>
                <w:szCs w:val="20"/>
              </w:rPr>
              <w:t xml:space="preserve"> </w:t>
            </w:r>
            <w:r w:rsidRPr="00A71256">
              <w:rPr>
                <w:rFonts w:ascii="Arial" w:hAnsi="Arial" w:cs="Arial"/>
                <w:w w:val="105"/>
                <w:sz w:val="20"/>
                <w:szCs w:val="20"/>
              </w:rPr>
              <w:t>that</w:t>
            </w:r>
            <w:r w:rsidRPr="00A71256">
              <w:rPr>
                <w:rFonts w:ascii="Arial" w:hAnsi="Arial" w:cs="Arial"/>
                <w:spacing w:val="-2"/>
                <w:w w:val="105"/>
                <w:sz w:val="20"/>
                <w:szCs w:val="20"/>
              </w:rPr>
              <w:t xml:space="preserve"> </w:t>
            </w:r>
            <w:r w:rsidRPr="00A71256">
              <w:rPr>
                <w:rFonts w:ascii="Arial" w:hAnsi="Arial" w:cs="Arial"/>
                <w:w w:val="105"/>
                <w:sz w:val="20"/>
                <w:szCs w:val="20"/>
              </w:rPr>
              <w:t>patients</w:t>
            </w:r>
            <w:r w:rsidRPr="00A71256">
              <w:rPr>
                <w:rFonts w:ascii="Arial" w:hAnsi="Arial" w:cs="Arial"/>
                <w:spacing w:val="-5"/>
                <w:w w:val="105"/>
                <w:sz w:val="20"/>
                <w:szCs w:val="20"/>
              </w:rPr>
              <w:t xml:space="preserve"> </w:t>
            </w:r>
            <w:r w:rsidRPr="00A71256">
              <w:rPr>
                <w:rFonts w:ascii="Arial" w:hAnsi="Arial" w:cs="Arial"/>
                <w:w w:val="105"/>
                <w:sz w:val="20"/>
                <w:szCs w:val="20"/>
              </w:rPr>
              <w:t>are,</w:t>
            </w:r>
            <w:r w:rsidRPr="00A71256">
              <w:rPr>
                <w:rFonts w:ascii="Arial" w:hAnsi="Arial" w:cs="Arial"/>
                <w:spacing w:val="-1"/>
                <w:w w:val="105"/>
                <w:sz w:val="20"/>
                <w:szCs w:val="20"/>
              </w:rPr>
              <w:t xml:space="preserve"> </w:t>
            </w:r>
            <w:r w:rsidRPr="00A71256">
              <w:rPr>
                <w:rFonts w:ascii="Arial" w:hAnsi="Arial" w:cs="Arial"/>
                <w:w w:val="105"/>
                <w:sz w:val="20"/>
                <w:szCs w:val="20"/>
              </w:rPr>
              <w:t>or may be,</w:t>
            </w:r>
            <w:r w:rsidRPr="00A71256">
              <w:rPr>
                <w:rFonts w:ascii="Arial" w:hAnsi="Arial" w:cs="Arial"/>
                <w:spacing w:val="-8"/>
                <w:w w:val="105"/>
                <w:sz w:val="20"/>
                <w:szCs w:val="20"/>
              </w:rPr>
              <w:t xml:space="preserve"> </w:t>
            </w:r>
            <w:r w:rsidRPr="00A71256">
              <w:rPr>
                <w:rFonts w:ascii="Arial" w:hAnsi="Arial" w:cs="Arial"/>
                <w:w w:val="105"/>
                <w:sz w:val="20"/>
                <w:szCs w:val="20"/>
              </w:rPr>
              <w:t>at</w:t>
            </w:r>
            <w:r w:rsidRPr="00A71256">
              <w:rPr>
                <w:rFonts w:ascii="Arial" w:hAnsi="Arial" w:cs="Arial"/>
                <w:spacing w:val="-5"/>
                <w:w w:val="105"/>
                <w:sz w:val="20"/>
                <w:szCs w:val="20"/>
              </w:rPr>
              <w:t xml:space="preserve"> </w:t>
            </w:r>
            <w:r w:rsidRPr="00A71256">
              <w:rPr>
                <w:rFonts w:ascii="Arial" w:hAnsi="Arial" w:cs="Arial"/>
                <w:w w:val="105"/>
                <w:sz w:val="20"/>
                <w:szCs w:val="20"/>
              </w:rPr>
              <w:t>risk</w:t>
            </w:r>
            <w:r w:rsidRPr="00A71256">
              <w:rPr>
                <w:rFonts w:ascii="Arial" w:hAnsi="Arial" w:cs="Arial"/>
                <w:spacing w:val="-9"/>
                <w:w w:val="105"/>
                <w:sz w:val="20"/>
                <w:szCs w:val="20"/>
              </w:rPr>
              <w:t xml:space="preserve"> </w:t>
            </w:r>
            <w:r w:rsidRPr="00A71256">
              <w:rPr>
                <w:rFonts w:ascii="Arial" w:hAnsi="Arial" w:cs="Arial"/>
                <w:w w:val="105"/>
                <w:sz w:val="20"/>
                <w:szCs w:val="20"/>
              </w:rPr>
              <w:t>of</w:t>
            </w:r>
            <w:r w:rsidRPr="00A71256">
              <w:rPr>
                <w:rFonts w:ascii="Arial" w:hAnsi="Arial" w:cs="Arial"/>
                <w:spacing w:val="-3"/>
                <w:w w:val="105"/>
                <w:sz w:val="20"/>
                <w:szCs w:val="20"/>
              </w:rPr>
              <w:t xml:space="preserve"> </w:t>
            </w:r>
            <w:r w:rsidRPr="00A71256">
              <w:rPr>
                <w:rFonts w:ascii="Arial" w:hAnsi="Arial" w:cs="Arial"/>
                <w:w w:val="105"/>
                <w:sz w:val="20"/>
                <w:szCs w:val="20"/>
              </w:rPr>
              <w:t>death</w:t>
            </w:r>
            <w:r w:rsidRPr="00A71256">
              <w:rPr>
                <w:rFonts w:ascii="Arial" w:hAnsi="Arial" w:cs="Arial"/>
                <w:spacing w:val="-9"/>
                <w:w w:val="105"/>
                <w:sz w:val="20"/>
                <w:szCs w:val="20"/>
              </w:rPr>
              <w:t xml:space="preserve"> </w:t>
            </w:r>
            <w:r w:rsidRPr="00A71256">
              <w:rPr>
                <w:rFonts w:ascii="Arial" w:hAnsi="Arial" w:cs="Arial"/>
                <w:w w:val="105"/>
                <w:sz w:val="20"/>
                <w:szCs w:val="20"/>
              </w:rPr>
              <w:t>or</w:t>
            </w:r>
            <w:r w:rsidRPr="00A71256">
              <w:rPr>
                <w:rFonts w:ascii="Arial" w:hAnsi="Arial" w:cs="Arial"/>
                <w:spacing w:val="-5"/>
                <w:w w:val="105"/>
                <w:sz w:val="20"/>
                <w:szCs w:val="20"/>
              </w:rPr>
              <w:t xml:space="preserve"> </w:t>
            </w:r>
            <w:r w:rsidRPr="00A71256">
              <w:rPr>
                <w:rFonts w:ascii="Arial" w:hAnsi="Arial" w:cs="Arial"/>
                <w:w w:val="105"/>
                <w:sz w:val="20"/>
                <w:szCs w:val="20"/>
              </w:rPr>
              <w:t>serious</w:t>
            </w:r>
            <w:r w:rsidRPr="00A71256">
              <w:rPr>
                <w:rFonts w:ascii="Arial" w:hAnsi="Arial" w:cs="Arial"/>
                <w:spacing w:val="-9"/>
                <w:w w:val="105"/>
                <w:sz w:val="20"/>
                <w:szCs w:val="20"/>
              </w:rPr>
              <w:t xml:space="preserve"> </w:t>
            </w:r>
            <w:r w:rsidRPr="00A71256">
              <w:rPr>
                <w:rFonts w:ascii="Arial" w:hAnsi="Arial" w:cs="Arial"/>
                <w:w w:val="105"/>
                <w:sz w:val="20"/>
                <w:szCs w:val="20"/>
              </w:rPr>
              <w:t>harm</w:t>
            </w:r>
            <w:r w:rsidRPr="00A71256">
              <w:rPr>
                <w:rFonts w:ascii="Arial" w:hAnsi="Arial" w:cs="Arial"/>
                <w:spacing w:val="-8"/>
                <w:w w:val="105"/>
                <w:sz w:val="20"/>
                <w:szCs w:val="20"/>
              </w:rPr>
              <w:t xml:space="preserve"> </w:t>
            </w:r>
            <w:r w:rsidRPr="00A71256">
              <w:rPr>
                <w:rFonts w:ascii="Arial" w:hAnsi="Arial" w:cs="Arial"/>
                <w:w w:val="105"/>
                <w:sz w:val="20"/>
                <w:szCs w:val="20"/>
              </w:rPr>
              <w:t>for</w:t>
            </w:r>
            <w:r w:rsidRPr="00A71256">
              <w:rPr>
                <w:rFonts w:ascii="Arial" w:hAnsi="Arial" w:cs="Arial"/>
                <w:spacing w:val="-5"/>
                <w:w w:val="105"/>
                <w:sz w:val="20"/>
                <w:szCs w:val="20"/>
              </w:rPr>
              <w:t xml:space="preserve"> </w:t>
            </w:r>
            <w:r w:rsidRPr="00A71256">
              <w:rPr>
                <w:rFonts w:ascii="Arial" w:hAnsi="Arial" w:cs="Arial"/>
                <w:w w:val="105"/>
                <w:sz w:val="20"/>
                <w:szCs w:val="20"/>
              </w:rPr>
              <w:t>any</w:t>
            </w:r>
            <w:r w:rsidRPr="00A71256">
              <w:rPr>
                <w:rFonts w:ascii="Arial" w:hAnsi="Arial" w:cs="Arial"/>
                <w:spacing w:val="-3"/>
                <w:w w:val="105"/>
                <w:sz w:val="20"/>
                <w:szCs w:val="20"/>
              </w:rPr>
              <w:t xml:space="preserve"> </w:t>
            </w:r>
            <w:r w:rsidRPr="00A71256">
              <w:rPr>
                <w:rFonts w:ascii="Arial" w:hAnsi="Arial" w:cs="Arial"/>
                <w:w w:val="105"/>
                <w:sz w:val="20"/>
                <w:szCs w:val="20"/>
              </w:rPr>
              <w:t>reason,</w:t>
            </w:r>
            <w:r w:rsidRPr="00A71256">
              <w:rPr>
                <w:rFonts w:ascii="Arial" w:hAnsi="Arial" w:cs="Arial"/>
                <w:spacing w:val="-8"/>
                <w:w w:val="105"/>
                <w:sz w:val="20"/>
                <w:szCs w:val="20"/>
              </w:rPr>
              <w:t xml:space="preserve"> </w:t>
            </w:r>
            <w:r w:rsidRPr="00A71256">
              <w:rPr>
                <w:rFonts w:ascii="Arial" w:hAnsi="Arial" w:cs="Arial"/>
                <w:w w:val="105"/>
                <w:sz w:val="20"/>
                <w:szCs w:val="20"/>
              </w:rPr>
              <w:t>you should report</w:t>
            </w:r>
            <w:r w:rsidRPr="00A71256">
              <w:rPr>
                <w:rFonts w:ascii="Arial" w:hAnsi="Arial" w:cs="Arial"/>
                <w:spacing w:val="-2"/>
                <w:w w:val="105"/>
                <w:sz w:val="20"/>
                <w:szCs w:val="20"/>
              </w:rPr>
              <w:t xml:space="preserve"> </w:t>
            </w:r>
            <w:r w:rsidRPr="00A71256">
              <w:rPr>
                <w:rFonts w:ascii="Arial" w:hAnsi="Arial" w:cs="Arial"/>
                <w:w w:val="105"/>
                <w:sz w:val="20"/>
                <w:szCs w:val="20"/>
              </w:rPr>
              <w:t>your concern to the appropriate</w:t>
            </w:r>
            <w:r w:rsidRPr="00A71256">
              <w:rPr>
                <w:rFonts w:ascii="Arial" w:hAnsi="Arial" w:cs="Arial"/>
                <w:spacing w:val="-2"/>
                <w:w w:val="105"/>
                <w:sz w:val="20"/>
                <w:szCs w:val="20"/>
              </w:rPr>
              <w:t xml:space="preserve"> </w:t>
            </w:r>
            <w:r w:rsidRPr="00A71256">
              <w:rPr>
                <w:rFonts w:ascii="Arial" w:hAnsi="Arial" w:cs="Arial"/>
                <w:w w:val="105"/>
                <w:sz w:val="20"/>
                <w:szCs w:val="20"/>
              </w:rPr>
              <w:t xml:space="preserve">person or </w:t>
            </w:r>
            <w:proofErr w:type="spellStart"/>
            <w:r w:rsidRPr="00A71256">
              <w:rPr>
                <w:rFonts w:ascii="Arial" w:hAnsi="Arial" w:cs="Arial"/>
                <w:w w:val="105"/>
                <w:sz w:val="20"/>
                <w:szCs w:val="20"/>
              </w:rPr>
              <w:t>organisation</w:t>
            </w:r>
            <w:proofErr w:type="spellEnd"/>
            <w:r w:rsidRPr="00A71256">
              <w:rPr>
                <w:rFonts w:ascii="Arial" w:hAnsi="Arial" w:cs="Arial"/>
                <w:w w:val="105"/>
                <w:sz w:val="20"/>
                <w:szCs w:val="20"/>
              </w:rPr>
              <w:t xml:space="preserve"> </w:t>
            </w:r>
            <w:r w:rsidRPr="00A71256">
              <w:rPr>
                <w:rFonts w:ascii="Arial" w:hAnsi="Arial" w:cs="Arial"/>
                <w:w w:val="105"/>
                <w:sz w:val="20"/>
                <w:szCs w:val="20"/>
                <w:u w:val="single"/>
              </w:rPr>
              <w:t>immediately</w:t>
            </w:r>
            <w:r w:rsidRPr="00A71256">
              <w:rPr>
                <w:rFonts w:ascii="Arial" w:hAnsi="Arial" w:cs="Arial"/>
                <w:w w:val="105"/>
                <w:sz w:val="20"/>
                <w:szCs w:val="20"/>
              </w:rPr>
              <w:t>.</w:t>
            </w:r>
          </w:p>
          <w:p w14:paraId="65F9D1CE" w14:textId="77777777" w:rsidR="002F4A30" w:rsidRPr="002F4A30" w:rsidRDefault="002F4A30" w:rsidP="002F4A30">
            <w:pPr>
              <w:pStyle w:val="BodyText"/>
              <w:spacing w:before="2" w:line="235" w:lineRule="auto"/>
              <w:ind w:left="257" w:right="38" w:firstLine="1"/>
              <w:jc w:val="center"/>
              <w:rPr>
                <w:rFonts w:ascii="Arial" w:hAnsi="Arial" w:cs="Arial"/>
                <w:b/>
                <w:bCs/>
                <w:color w:val="156082" w:themeColor="accent1"/>
                <w:spacing w:val="-2"/>
                <w:w w:val="110"/>
                <w:sz w:val="20"/>
                <w:szCs w:val="20"/>
              </w:rPr>
            </w:pPr>
            <w:r w:rsidRPr="002F4A30">
              <w:rPr>
                <w:rFonts w:ascii="Arial" w:hAnsi="Arial" w:cs="Arial"/>
                <w:b/>
                <w:bCs/>
                <w:color w:val="156082" w:themeColor="accent1"/>
                <w:w w:val="110"/>
                <w:sz w:val="20"/>
                <w:szCs w:val="20"/>
              </w:rPr>
              <w:t>Escalation</w:t>
            </w:r>
            <w:r w:rsidRPr="002F4A30">
              <w:rPr>
                <w:rFonts w:ascii="Arial" w:hAnsi="Arial" w:cs="Arial"/>
                <w:b/>
                <w:bCs/>
                <w:color w:val="156082" w:themeColor="accent1"/>
                <w:spacing w:val="-15"/>
                <w:w w:val="110"/>
                <w:sz w:val="20"/>
                <w:szCs w:val="20"/>
              </w:rPr>
              <w:t xml:space="preserve"> </w:t>
            </w:r>
            <w:r w:rsidRPr="002F4A30">
              <w:rPr>
                <w:rFonts w:ascii="Arial" w:hAnsi="Arial" w:cs="Arial"/>
                <w:b/>
                <w:bCs/>
                <w:color w:val="156082" w:themeColor="accent1"/>
                <w:w w:val="110"/>
                <w:sz w:val="20"/>
                <w:szCs w:val="20"/>
              </w:rPr>
              <w:t>within</w:t>
            </w:r>
            <w:r w:rsidRPr="002F4A30">
              <w:rPr>
                <w:rFonts w:ascii="Arial" w:hAnsi="Arial" w:cs="Arial"/>
                <w:b/>
                <w:bCs/>
                <w:color w:val="156082" w:themeColor="accent1"/>
                <w:spacing w:val="-12"/>
                <w:w w:val="110"/>
                <w:sz w:val="20"/>
                <w:szCs w:val="20"/>
              </w:rPr>
              <w:t xml:space="preserve"> </w:t>
            </w:r>
            <w:r w:rsidRPr="002F4A30">
              <w:rPr>
                <w:rFonts w:ascii="Arial" w:hAnsi="Arial" w:cs="Arial"/>
                <w:b/>
                <w:bCs/>
                <w:color w:val="156082" w:themeColor="accent1"/>
                <w:w w:val="110"/>
                <w:sz w:val="20"/>
                <w:szCs w:val="20"/>
              </w:rPr>
              <w:t>an</w:t>
            </w:r>
            <w:r w:rsidRPr="002F4A30">
              <w:rPr>
                <w:rFonts w:ascii="Arial" w:hAnsi="Arial" w:cs="Arial"/>
                <w:b/>
                <w:bCs/>
                <w:color w:val="156082" w:themeColor="accent1"/>
                <w:spacing w:val="-13"/>
                <w:w w:val="110"/>
                <w:sz w:val="20"/>
                <w:szCs w:val="20"/>
              </w:rPr>
              <w:t xml:space="preserve"> </w:t>
            </w:r>
            <w:proofErr w:type="spellStart"/>
            <w:r w:rsidRPr="002F4A30">
              <w:rPr>
                <w:rFonts w:ascii="Arial" w:hAnsi="Arial" w:cs="Arial"/>
                <w:b/>
                <w:bCs/>
                <w:color w:val="156082" w:themeColor="accent1"/>
                <w:spacing w:val="-2"/>
                <w:w w:val="110"/>
                <w:sz w:val="20"/>
                <w:szCs w:val="20"/>
              </w:rPr>
              <w:t>Organisation</w:t>
            </w:r>
            <w:proofErr w:type="spellEnd"/>
          </w:p>
          <w:p w14:paraId="674F2764" w14:textId="77777777" w:rsidR="00A33FAC" w:rsidRDefault="002F4A30" w:rsidP="77E0BF03">
            <w:pPr>
              <w:jc w:val="center"/>
              <w:rPr>
                <w:rFonts w:ascii="Arial" w:hAnsi="Arial" w:cs="Arial"/>
                <w:b/>
                <w:bCs/>
                <w:sz w:val="22"/>
                <w:szCs w:val="22"/>
              </w:rPr>
            </w:pPr>
            <w:r w:rsidRPr="00A63B0A">
              <w:rPr>
                <w:rFonts w:ascii="Arial" w:hAnsi="Arial" w:cs="Arial"/>
                <w:noProof/>
              </w:rPr>
              <w:drawing>
                <wp:inline distT="0" distB="0" distL="0" distR="0" wp14:anchorId="1B9A387E" wp14:editId="1A162D0C">
                  <wp:extent cx="1285875" cy="2108200"/>
                  <wp:effectExtent l="19050" t="38100" r="66675" b="25400"/>
                  <wp:docPr id="1164882888" name="Diagram 3">
                    <a:extLst xmlns:a="http://schemas.openxmlformats.org/drawingml/2006/main">
                      <a:ext uri="{FF2B5EF4-FFF2-40B4-BE49-F238E27FC236}">
                        <a16:creationId xmlns:a16="http://schemas.microsoft.com/office/drawing/2014/main" id="{AF21A197-FD0F-4F64-841A-416D0EE5A92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3A5A9E7" w14:textId="77777777" w:rsidR="002F4A30" w:rsidRPr="002F4A30" w:rsidRDefault="002F4A30" w:rsidP="002F4A30">
            <w:pPr>
              <w:pStyle w:val="Heading3"/>
              <w:spacing w:before="85"/>
              <w:jc w:val="center"/>
              <w:rPr>
                <w:rFonts w:ascii="Arial" w:hAnsi="Arial" w:cs="Arial"/>
                <w:b/>
                <w:bCs/>
                <w:color w:val="156082" w:themeColor="accent1"/>
                <w:sz w:val="20"/>
                <w:szCs w:val="20"/>
              </w:rPr>
            </w:pPr>
            <w:r w:rsidRPr="002F4A30">
              <w:rPr>
                <w:rFonts w:ascii="Arial" w:hAnsi="Arial" w:cs="Arial"/>
                <w:b/>
                <w:bCs/>
                <w:color w:val="156082" w:themeColor="accent1"/>
                <w:w w:val="105"/>
                <w:sz w:val="20"/>
                <w:szCs w:val="20"/>
              </w:rPr>
              <w:t>+/-</w:t>
            </w:r>
            <w:r w:rsidRPr="002F4A30">
              <w:rPr>
                <w:rFonts w:ascii="Arial" w:hAnsi="Arial" w:cs="Arial"/>
                <w:b/>
                <w:bCs/>
                <w:color w:val="156082" w:themeColor="accent1"/>
                <w:spacing w:val="-13"/>
                <w:w w:val="105"/>
                <w:sz w:val="20"/>
                <w:szCs w:val="20"/>
              </w:rPr>
              <w:t xml:space="preserve"> </w:t>
            </w:r>
            <w:hyperlink r:id="rId15">
              <w:r w:rsidRPr="002F4A30">
                <w:rPr>
                  <w:rFonts w:ascii="Arial" w:hAnsi="Arial" w:cs="Arial"/>
                  <w:b/>
                  <w:bCs/>
                  <w:color w:val="156082" w:themeColor="accent1"/>
                  <w:w w:val="105"/>
                  <w:sz w:val="20"/>
                  <w:szCs w:val="20"/>
                  <w:u w:val="single" w:color="467885"/>
                </w:rPr>
                <w:t>Freedom</w:t>
              </w:r>
              <w:r w:rsidRPr="002F4A30">
                <w:rPr>
                  <w:rFonts w:ascii="Arial" w:hAnsi="Arial" w:cs="Arial"/>
                  <w:b/>
                  <w:bCs/>
                  <w:color w:val="156082" w:themeColor="accent1"/>
                  <w:spacing w:val="-13"/>
                  <w:w w:val="105"/>
                  <w:sz w:val="20"/>
                  <w:szCs w:val="20"/>
                  <w:u w:val="single" w:color="467885"/>
                </w:rPr>
                <w:t xml:space="preserve"> </w:t>
              </w:r>
              <w:r w:rsidRPr="002F4A30">
                <w:rPr>
                  <w:rFonts w:ascii="Arial" w:hAnsi="Arial" w:cs="Arial"/>
                  <w:b/>
                  <w:bCs/>
                  <w:color w:val="156082" w:themeColor="accent1"/>
                  <w:w w:val="105"/>
                  <w:sz w:val="20"/>
                  <w:szCs w:val="20"/>
                  <w:u w:val="single" w:color="467885"/>
                </w:rPr>
                <w:t>to</w:t>
              </w:r>
              <w:r w:rsidRPr="002F4A30">
                <w:rPr>
                  <w:rFonts w:ascii="Arial" w:hAnsi="Arial" w:cs="Arial"/>
                  <w:b/>
                  <w:bCs/>
                  <w:color w:val="156082" w:themeColor="accent1"/>
                  <w:spacing w:val="-11"/>
                  <w:w w:val="105"/>
                  <w:sz w:val="20"/>
                  <w:szCs w:val="20"/>
                  <w:u w:val="single" w:color="467885"/>
                </w:rPr>
                <w:t xml:space="preserve"> </w:t>
              </w:r>
              <w:r w:rsidRPr="002F4A30">
                <w:rPr>
                  <w:rFonts w:ascii="Arial" w:hAnsi="Arial" w:cs="Arial"/>
                  <w:b/>
                  <w:bCs/>
                  <w:color w:val="156082" w:themeColor="accent1"/>
                  <w:w w:val="105"/>
                  <w:sz w:val="20"/>
                  <w:szCs w:val="20"/>
                  <w:u w:val="single" w:color="467885"/>
                </w:rPr>
                <w:t>Speak</w:t>
              </w:r>
            </w:hyperlink>
            <w:r w:rsidRPr="002F4A30">
              <w:rPr>
                <w:rFonts w:ascii="Arial" w:hAnsi="Arial" w:cs="Arial"/>
                <w:b/>
                <w:bCs/>
                <w:color w:val="156082" w:themeColor="accent1"/>
                <w:w w:val="105"/>
                <w:sz w:val="20"/>
                <w:szCs w:val="20"/>
              </w:rPr>
              <w:t xml:space="preserve"> </w:t>
            </w:r>
            <w:hyperlink r:id="rId16">
              <w:r w:rsidRPr="002F4A30">
                <w:rPr>
                  <w:rFonts w:ascii="Arial" w:hAnsi="Arial" w:cs="Arial"/>
                  <w:b/>
                  <w:bCs/>
                  <w:color w:val="156082" w:themeColor="accent1"/>
                  <w:w w:val="105"/>
                  <w:sz w:val="20"/>
                  <w:szCs w:val="20"/>
                  <w:u w:val="single" w:color="467885"/>
                </w:rPr>
                <w:t>Up</w:t>
              </w:r>
              <w:r w:rsidRPr="002F4A30">
                <w:rPr>
                  <w:rFonts w:ascii="Arial" w:hAnsi="Arial" w:cs="Arial"/>
                  <w:b/>
                  <w:bCs/>
                  <w:color w:val="156082" w:themeColor="accent1"/>
                  <w:spacing w:val="-11"/>
                  <w:w w:val="105"/>
                  <w:sz w:val="20"/>
                  <w:szCs w:val="20"/>
                  <w:u w:val="single" w:color="467885"/>
                </w:rPr>
                <w:t xml:space="preserve"> </w:t>
              </w:r>
              <w:r w:rsidRPr="002F4A30">
                <w:rPr>
                  <w:rFonts w:ascii="Arial" w:hAnsi="Arial" w:cs="Arial"/>
                  <w:b/>
                  <w:bCs/>
                  <w:color w:val="156082" w:themeColor="accent1"/>
                  <w:w w:val="105"/>
                  <w:sz w:val="20"/>
                  <w:szCs w:val="20"/>
                  <w:u w:val="single" w:color="467885"/>
                </w:rPr>
                <w:t>Guardian</w:t>
              </w:r>
            </w:hyperlink>
          </w:p>
          <w:p w14:paraId="4F335C71" w14:textId="3E5EBE23" w:rsidR="002F4A30" w:rsidRPr="00D247A6" w:rsidRDefault="002F4A30" w:rsidP="002F4A30">
            <w:pPr>
              <w:pStyle w:val="Heading3"/>
              <w:spacing w:before="85"/>
              <w:jc w:val="center"/>
              <w:rPr>
                <w:rFonts w:ascii="Arial" w:hAnsi="Arial" w:cs="Arial"/>
                <w:b/>
                <w:bCs/>
                <w:sz w:val="22"/>
                <w:szCs w:val="22"/>
              </w:rPr>
            </w:pPr>
            <w:r w:rsidRPr="002F4A30">
              <w:rPr>
                <w:rFonts w:ascii="Arial" w:hAnsi="Arial" w:cs="Arial"/>
                <w:b/>
                <w:bCs/>
                <w:color w:val="156082" w:themeColor="accent1"/>
                <w:w w:val="105"/>
                <w:sz w:val="20"/>
                <w:szCs w:val="20"/>
              </w:rPr>
              <w:t xml:space="preserve">+/- Medical defence </w:t>
            </w:r>
            <w:r w:rsidRPr="002F4A30">
              <w:rPr>
                <w:rFonts w:ascii="Arial" w:hAnsi="Arial" w:cs="Arial"/>
                <w:b/>
                <w:bCs/>
                <w:color w:val="156082" w:themeColor="accent1"/>
                <w:sz w:val="20"/>
                <w:szCs w:val="20"/>
              </w:rPr>
              <w:t>body (e.g. MDU/ MPS)</w:t>
            </w:r>
          </w:p>
        </w:tc>
        <w:tc>
          <w:tcPr>
            <w:tcW w:w="8857" w:type="dxa"/>
          </w:tcPr>
          <w:p w14:paraId="100FA9C1" w14:textId="77777777" w:rsidR="002F4A30" w:rsidRPr="002F4A30" w:rsidRDefault="002F4A30" w:rsidP="002F4A30">
            <w:pPr>
              <w:pStyle w:val="BodyText"/>
              <w:spacing w:before="4"/>
              <w:rPr>
                <w:rFonts w:ascii="Arial" w:hAnsi="Arial" w:cs="Arial"/>
                <w:b/>
                <w:sz w:val="20"/>
                <w:szCs w:val="20"/>
                <w:lang w:val="en-GB"/>
              </w:rPr>
            </w:pPr>
            <w:r w:rsidRPr="002F4A30">
              <w:rPr>
                <w:rFonts w:ascii="Arial" w:hAnsi="Arial" w:cs="Arial"/>
                <w:b/>
                <w:sz w:val="20"/>
                <w:szCs w:val="20"/>
              </w:rPr>
              <w:t>Pathways for Escalating Concerns</w:t>
            </w:r>
            <w:r w:rsidRPr="002F4A30">
              <w:rPr>
                <w:rFonts w:ascii="Arial" w:hAnsi="Arial" w:cs="Arial"/>
                <w:b/>
                <w:color w:val="156082" w:themeColor="accent1"/>
                <w:sz w:val="20"/>
                <w:szCs w:val="20"/>
              </w:rPr>
              <w:t xml:space="preserve">: </w:t>
            </w:r>
            <w:hyperlink r:id="rId17" w:history="1">
              <w:r w:rsidRPr="002F4A30">
                <w:rPr>
                  <w:rStyle w:val="Hyperlink"/>
                  <w:rFonts w:ascii="Arial" w:hAnsi="Arial" w:cs="Arial"/>
                  <w:b/>
                  <w:color w:val="156082" w:themeColor="accent1"/>
                  <w:sz w:val="20"/>
                  <w:szCs w:val="20"/>
                  <w:lang w:val="en-GB"/>
                </w:rPr>
                <w:t>Learners | NHS England | Workforce, training and education</w:t>
              </w:r>
            </w:hyperlink>
          </w:p>
          <w:p w14:paraId="4EE874BC" w14:textId="77777777" w:rsidR="00A33FAC" w:rsidRDefault="002F4A30" w:rsidP="77E0BF03">
            <w:pPr>
              <w:jc w:val="center"/>
              <w:rPr>
                <w:rFonts w:ascii="Arial" w:hAnsi="Arial" w:cs="Arial"/>
                <w:b/>
                <w:bCs/>
                <w:sz w:val="22"/>
                <w:szCs w:val="22"/>
              </w:rPr>
            </w:pPr>
            <w:r w:rsidRPr="00A63B0A">
              <w:rPr>
                <w:rFonts w:ascii="Arial" w:hAnsi="Arial" w:cs="Arial"/>
                <w:b/>
                <w:noProof/>
              </w:rPr>
              <w:drawing>
                <wp:inline distT="0" distB="0" distL="0" distR="0" wp14:anchorId="6BC2A917" wp14:editId="2E082A31">
                  <wp:extent cx="5487035" cy="2872596"/>
                  <wp:effectExtent l="0" t="0" r="0" b="4445"/>
                  <wp:docPr id="1861246090" name="Picture 6">
                    <a:extLst xmlns:a="http://schemas.openxmlformats.org/drawingml/2006/main">
                      <a:ext uri="{FF2B5EF4-FFF2-40B4-BE49-F238E27FC236}">
                        <a16:creationId xmlns:a16="http://schemas.microsoft.com/office/drawing/2014/main" id="{576559BC-FDFB-4361-A181-6B2818AE19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7035" cy="2872596"/>
                          </a:xfrm>
                          <a:prstGeom prst="rect">
                            <a:avLst/>
                          </a:prstGeom>
                          <a:noFill/>
                        </pic:spPr>
                      </pic:pic>
                    </a:graphicData>
                  </a:graphic>
                </wp:inline>
              </w:drawing>
            </w:r>
          </w:p>
          <w:p w14:paraId="46D338D2" w14:textId="74969F1C" w:rsidR="002F4A30" w:rsidRPr="007549DE" w:rsidRDefault="002F4A30" w:rsidP="007D742D">
            <w:pPr>
              <w:spacing w:before="105" w:line="237" w:lineRule="auto"/>
              <w:ind w:right="747"/>
              <w:rPr>
                <w:rFonts w:ascii="Arial" w:hAnsi="Arial" w:cs="Arial"/>
                <w:b/>
                <w:color w:val="156082" w:themeColor="accent1"/>
                <w:w w:val="105"/>
                <w:sz w:val="20"/>
                <w:szCs w:val="20"/>
              </w:rPr>
            </w:pPr>
            <w:r w:rsidRPr="007549DE">
              <w:rPr>
                <w:rFonts w:ascii="Arial" w:hAnsi="Arial" w:cs="Arial"/>
                <w:b/>
                <w:color w:val="156082" w:themeColor="accent1"/>
                <w:w w:val="105"/>
                <w:sz w:val="20"/>
                <w:szCs w:val="20"/>
              </w:rPr>
              <w:t>Exception Reporting- (Loss of educational opportunities)</w:t>
            </w:r>
          </w:p>
          <w:p w14:paraId="3037B90A" w14:textId="77777777" w:rsidR="002F4A30" w:rsidRPr="007549DE" w:rsidRDefault="002F4A30" w:rsidP="007D742D">
            <w:pPr>
              <w:spacing w:before="105" w:line="237" w:lineRule="auto"/>
              <w:ind w:right="747"/>
              <w:rPr>
                <w:rFonts w:ascii="Arial" w:hAnsi="Arial" w:cs="Arial"/>
                <w:b/>
                <w:color w:val="156082" w:themeColor="accent1"/>
                <w:w w:val="105"/>
                <w:sz w:val="20"/>
                <w:szCs w:val="20"/>
              </w:rPr>
            </w:pPr>
            <w:r w:rsidRPr="007549DE">
              <w:rPr>
                <w:rFonts w:ascii="Arial" w:hAnsi="Arial" w:cs="Arial"/>
                <w:b/>
                <w:bCs/>
                <w:color w:val="156082" w:themeColor="accent1"/>
                <w:w w:val="105"/>
                <w:sz w:val="20"/>
                <w:szCs w:val="20"/>
              </w:rPr>
              <w:t>Complete an online Exception Report +/- contact Trust Guardian of Safe Working</w:t>
            </w:r>
          </w:p>
          <w:p w14:paraId="64C28BEC" w14:textId="77777777" w:rsidR="002F4A30" w:rsidRPr="007549DE" w:rsidRDefault="002F4A30" w:rsidP="002F4A30">
            <w:pPr>
              <w:spacing w:before="105" w:line="237" w:lineRule="auto"/>
              <w:ind w:right="747"/>
              <w:rPr>
                <w:rFonts w:ascii="Arial" w:hAnsi="Arial" w:cs="Arial"/>
                <w:sz w:val="20"/>
                <w:szCs w:val="20"/>
              </w:rPr>
            </w:pPr>
            <w:r w:rsidRPr="007549DE">
              <w:rPr>
                <w:rFonts w:ascii="Arial" w:hAnsi="Arial" w:cs="Arial"/>
                <w:w w:val="105"/>
                <w:sz w:val="20"/>
                <w:szCs w:val="20"/>
              </w:rPr>
              <w:t xml:space="preserve">For routine queries please see </w:t>
            </w:r>
            <w:hyperlink r:id="rId19" w:history="1">
              <w:r w:rsidRPr="007549DE">
                <w:rPr>
                  <w:rStyle w:val="Hyperlink"/>
                  <w:rFonts w:ascii="Arial" w:hAnsi="Arial" w:cs="Arial"/>
                  <w:b/>
                  <w:bCs/>
                  <w:color w:val="0070C0"/>
                  <w:w w:val="105"/>
                  <w:sz w:val="20"/>
                  <w:szCs w:val="20"/>
                </w:rPr>
                <w:t>Knowledge base : midlands.freshdesk.com</w:t>
              </w:r>
            </w:hyperlink>
          </w:p>
          <w:p w14:paraId="19B2AE99" w14:textId="77777777" w:rsidR="002F4A30" w:rsidRPr="007549DE" w:rsidRDefault="002F4A30" w:rsidP="007E3D32">
            <w:pPr>
              <w:pStyle w:val="BodyText"/>
              <w:spacing w:before="1"/>
              <w:rPr>
                <w:rFonts w:ascii="Arial" w:hAnsi="Arial" w:cs="Arial"/>
                <w:sz w:val="20"/>
                <w:szCs w:val="20"/>
              </w:rPr>
            </w:pPr>
            <w:r w:rsidRPr="007549DE">
              <w:rPr>
                <w:rFonts w:ascii="Arial" w:hAnsi="Arial" w:cs="Arial"/>
                <w:w w:val="105"/>
                <w:sz w:val="20"/>
                <w:szCs w:val="20"/>
              </w:rPr>
              <w:t>For</w:t>
            </w:r>
            <w:r w:rsidRPr="007549DE">
              <w:rPr>
                <w:rFonts w:ascii="Arial" w:hAnsi="Arial" w:cs="Arial"/>
                <w:spacing w:val="-12"/>
                <w:w w:val="105"/>
                <w:sz w:val="20"/>
                <w:szCs w:val="20"/>
              </w:rPr>
              <w:t xml:space="preserve"> </w:t>
            </w:r>
            <w:r w:rsidRPr="007549DE">
              <w:rPr>
                <w:rFonts w:ascii="Arial" w:hAnsi="Arial" w:cs="Arial"/>
                <w:w w:val="105"/>
                <w:sz w:val="20"/>
                <w:szCs w:val="20"/>
              </w:rPr>
              <w:t>any</w:t>
            </w:r>
            <w:r w:rsidRPr="007549DE">
              <w:rPr>
                <w:rFonts w:ascii="Arial" w:hAnsi="Arial" w:cs="Arial"/>
                <w:spacing w:val="-12"/>
                <w:w w:val="105"/>
                <w:sz w:val="20"/>
                <w:szCs w:val="20"/>
              </w:rPr>
              <w:t xml:space="preserve"> </w:t>
            </w:r>
            <w:r w:rsidRPr="007549DE">
              <w:rPr>
                <w:rFonts w:ascii="Arial" w:hAnsi="Arial" w:cs="Arial"/>
                <w:w w:val="105"/>
                <w:sz w:val="20"/>
                <w:szCs w:val="20"/>
              </w:rPr>
              <w:t>other</w:t>
            </w:r>
            <w:r w:rsidRPr="007549DE">
              <w:rPr>
                <w:rFonts w:ascii="Arial" w:hAnsi="Arial" w:cs="Arial"/>
                <w:spacing w:val="-9"/>
                <w:w w:val="105"/>
                <w:sz w:val="20"/>
                <w:szCs w:val="20"/>
              </w:rPr>
              <w:t xml:space="preserve"> </w:t>
            </w:r>
            <w:r w:rsidRPr="007549DE">
              <w:rPr>
                <w:rFonts w:ascii="Arial" w:hAnsi="Arial" w:cs="Arial"/>
                <w:w w:val="105"/>
                <w:sz w:val="20"/>
                <w:szCs w:val="20"/>
              </w:rPr>
              <w:t>concerns</w:t>
            </w:r>
            <w:r w:rsidRPr="007549DE">
              <w:rPr>
                <w:rFonts w:ascii="Arial" w:hAnsi="Arial" w:cs="Arial"/>
                <w:spacing w:val="-8"/>
                <w:w w:val="105"/>
                <w:sz w:val="20"/>
                <w:szCs w:val="20"/>
              </w:rPr>
              <w:t xml:space="preserve"> </w:t>
            </w:r>
            <w:r w:rsidRPr="007549DE">
              <w:rPr>
                <w:rFonts w:ascii="Arial" w:hAnsi="Arial" w:cs="Arial"/>
                <w:w w:val="105"/>
                <w:sz w:val="20"/>
                <w:szCs w:val="20"/>
              </w:rPr>
              <w:t>relating</w:t>
            </w:r>
            <w:r w:rsidRPr="007549DE">
              <w:rPr>
                <w:rFonts w:ascii="Arial" w:hAnsi="Arial" w:cs="Arial"/>
                <w:spacing w:val="-8"/>
                <w:w w:val="105"/>
                <w:sz w:val="20"/>
                <w:szCs w:val="20"/>
              </w:rPr>
              <w:t xml:space="preserve"> </w:t>
            </w:r>
            <w:r w:rsidRPr="007549DE">
              <w:rPr>
                <w:rFonts w:ascii="Arial" w:hAnsi="Arial" w:cs="Arial"/>
                <w:w w:val="105"/>
                <w:sz w:val="20"/>
                <w:szCs w:val="20"/>
              </w:rPr>
              <w:t>to</w:t>
            </w:r>
            <w:r w:rsidRPr="007549DE">
              <w:rPr>
                <w:rFonts w:ascii="Arial" w:hAnsi="Arial" w:cs="Arial"/>
                <w:spacing w:val="-12"/>
                <w:w w:val="105"/>
                <w:sz w:val="20"/>
                <w:szCs w:val="20"/>
              </w:rPr>
              <w:t xml:space="preserve"> </w:t>
            </w:r>
            <w:r w:rsidRPr="007549DE">
              <w:rPr>
                <w:rFonts w:ascii="Arial" w:hAnsi="Arial" w:cs="Arial"/>
                <w:w w:val="105"/>
                <w:sz w:val="20"/>
                <w:szCs w:val="20"/>
              </w:rPr>
              <w:t>quality</w:t>
            </w:r>
            <w:r w:rsidRPr="007549DE">
              <w:rPr>
                <w:rFonts w:ascii="Arial" w:hAnsi="Arial" w:cs="Arial"/>
                <w:spacing w:val="-9"/>
                <w:w w:val="105"/>
                <w:sz w:val="20"/>
                <w:szCs w:val="20"/>
              </w:rPr>
              <w:t xml:space="preserve"> </w:t>
            </w:r>
            <w:r w:rsidRPr="007549DE">
              <w:rPr>
                <w:rFonts w:ascii="Arial" w:hAnsi="Arial" w:cs="Arial"/>
                <w:spacing w:val="-5"/>
                <w:w w:val="105"/>
                <w:sz w:val="20"/>
                <w:szCs w:val="20"/>
              </w:rPr>
              <w:t xml:space="preserve">of </w:t>
            </w:r>
            <w:r w:rsidRPr="007549DE">
              <w:rPr>
                <w:rFonts w:ascii="Arial" w:hAnsi="Arial" w:cs="Arial"/>
                <w:sz w:val="20"/>
                <w:szCs w:val="20"/>
              </w:rPr>
              <w:t>training</w:t>
            </w:r>
            <w:r w:rsidRPr="007549DE">
              <w:rPr>
                <w:rFonts w:ascii="Arial" w:hAnsi="Arial" w:cs="Arial"/>
                <w:spacing w:val="10"/>
                <w:sz w:val="20"/>
                <w:szCs w:val="20"/>
              </w:rPr>
              <w:t xml:space="preserve"> </w:t>
            </w:r>
            <w:r w:rsidRPr="007549DE">
              <w:rPr>
                <w:rFonts w:ascii="Arial" w:hAnsi="Arial" w:cs="Arial"/>
                <w:sz w:val="20"/>
                <w:szCs w:val="20"/>
              </w:rPr>
              <w:t>within</w:t>
            </w:r>
            <w:r w:rsidRPr="007549DE">
              <w:rPr>
                <w:rFonts w:ascii="Arial" w:hAnsi="Arial" w:cs="Arial"/>
                <w:spacing w:val="5"/>
                <w:sz w:val="20"/>
                <w:szCs w:val="20"/>
              </w:rPr>
              <w:t xml:space="preserve"> </w:t>
            </w:r>
            <w:r w:rsidRPr="007549DE">
              <w:rPr>
                <w:rFonts w:ascii="Arial" w:hAnsi="Arial" w:cs="Arial"/>
                <w:sz w:val="20"/>
                <w:szCs w:val="20"/>
              </w:rPr>
              <w:t>the</w:t>
            </w:r>
            <w:r w:rsidRPr="007549DE">
              <w:rPr>
                <w:rFonts w:ascii="Arial" w:hAnsi="Arial" w:cs="Arial"/>
                <w:spacing w:val="10"/>
                <w:sz w:val="20"/>
                <w:szCs w:val="20"/>
              </w:rPr>
              <w:t xml:space="preserve"> </w:t>
            </w:r>
            <w:r w:rsidRPr="007549DE">
              <w:rPr>
                <w:rFonts w:ascii="Arial" w:hAnsi="Arial" w:cs="Arial"/>
                <w:sz w:val="20"/>
                <w:szCs w:val="20"/>
              </w:rPr>
              <w:t>region,</w:t>
            </w:r>
            <w:r w:rsidRPr="007549DE">
              <w:rPr>
                <w:rFonts w:ascii="Arial" w:hAnsi="Arial" w:cs="Arial"/>
                <w:spacing w:val="7"/>
                <w:sz w:val="20"/>
                <w:szCs w:val="20"/>
              </w:rPr>
              <w:t xml:space="preserve"> </w:t>
            </w:r>
            <w:r w:rsidRPr="007549DE">
              <w:rPr>
                <w:rFonts w:ascii="Arial" w:hAnsi="Arial" w:cs="Arial"/>
                <w:spacing w:val="-2"/>
                <w:sz w:val="20"/>
                <w:szCs w:val="20"/>
              </w:rPr>
              <w:t>contact:</w:t>
            </w:r>
          </w:p>
          <w:p w14:paraId="76E0E511" w14:textId="77777777" w:rsidR="002F4A30" w:rsidRPr="007549DE" w:rsidRDefault="002F4A30" w:rsidP="007E3D32">
            <w:pPr>
              <w:jc w:val="center"/>
              <w:rPr>
                <w:rFonts w:ascii="Arial" w:hAnsi="Arial" w:cs="Arial"/>
                <w:b/>
                <w:color w:val="156082" w:themeColor="accent1"/>
                <w:w w:val="110"/>
                <w:sz w:val="20"/>
                <w:szCs w:val="20"/>
              </w:rPr>
            </w:pPr>
            <w:r w:rsidRPr="007549DE">
              <w:rPr>
                <w:rFonts w:ascii="Arial" w:hAnsi="Arial" w:cs="Arial"/>
                <w:b/>
                <w:color w:val="156082" w:themeColor="accent1"/>
                <w:w w:val="110"/>
                <w:sz w:val="20"/>
                <w:szCs w:val="20"/>
              </w:rPr>
              <w:t>NHS</w:t>
            </w:r>
            <w:r w:rsidRPr="007549DE">
              <w:rPr>
                <w:rFonts w:ascii="Arial" w:hAnsi="Arial" w:cs="Arial"/>
                <w:b/>
                <w:color w:val="156082" w:themeColor="accent1"/>
                <w:spacing w:val="-10"/>
                <w:w w:val="110"/>
                <w:sz w:val="20"/>
                <w:szCs w:val="20"/>
              </w:rPr>
              <w:t xml:space="preserve"> </w:t>
            </w:r>
            <w:r w:rsidRPr="007549DE">
              <w:rPr>
                <w:rFonts w:ascii="Arial" w:hAnsi="Arial" w:cs="Arial"/>
                <w:b/>
                <w:color w:val="156082" w:themeColor="accent1"/>
                <w:w w:val="110"/>
                <w:sz w:val="20"/>
                <w:szCs w:val="20"/>
              </w:rPr>
              <w:t>Midlands West Midlands (WM) or East Midlands (EM):</w:t>
            </w:r>
          </w:p>
          <w:p w14:paraId="41EE07C1" w14:textId="6A509E83" w:rsidR="007E3D32" w:rsidRPr="00D31174" w:rsidRDefault="007E3D32" w:rsidP="007E3D32">
            <w:pPr>
              <w:jc w:val="center"/>
              <w:rPr>
                <w:rFonts w:ascii="Arial" w:hAnsi="Arial" w:cs="Arial"/>
                <w:b/>
                <w:color w:val="156082" w:themeColor="accent1"/>
                <w:spacing w:val="-11"/>
                <w:w w:val="110"/>
                <w:sz w:val="20"/>
                <w:szCs w:val="20"/>
              </w:rPr>
            </w:pPr>
            <w:hyperlink r:id="rId20" w:history="1">
              <w:r w:rsidRPr="00D31174">
                <w:rPr>
                  <w:rStyle w:val="Hyperlink"/>
                  <w:rFonts w:ascii="Arial" w:hAnsi="Arial" w:cs="Arial"/>
                  <w:b/>
                  <w:color w:val="156082" w:themeColor="accent1"/>
                  <w:spacing w:val="-11"/>
                  <w:w w:val="110"/>
                  <w:sz w:val="20"/>
                  <w:szCs w:val="20"/>
                  <w:u w:val="none"/>
                </w:rPr>
                <w:t>england.escalatingconcerns.wm@nhs.net</w:t>
              </w:r>
            </w:hyperlink>
          </w:p>
          <w:p w14:paraId="006E42E8" w14:textId="1ABF15BA" w:rsidR="002F4A30" w:rsidRPr="002F4A30" w:rsidRDefault="007E3D32" w:rsidP="009C2F1E">
            <w:pPr>
              <w:jc w:val="center"/>
              <w:rPr>
                <w:rFonts w:ascii="Arial" w:hAnsi="Arial" w:cs="Arial"/>
                <w:b/>
                <w:color w:val="156082" w:themeColor="accent1"/>
              </w:rPr>
            </w:pPr>
            <w:hyperlink r:id="rId21" w:history="1">
              <w:r w:rsidRPr="00D31174">
                <w:rPr>
                  <w:rStyle w:val="Hyperlink"/>
                  <w:rFonts w:ascii="Arial" w:hAnsi="Arial" w:cs="Arial"/>
                  <w:b/>
                  <w:color w:val="156082" w:themeColor="accent1"/>
                  <w:sz w:val="20"/>
                  <w:szCs w:val="20"/>
                  <w:u w:val="none"/>
                </w:rPr>
                <w:t>england.escalatingconcerns.em@nhs.net</w:t>
              </w:r>
            </w:hyperlink>
            <w:r w:rsidRPr="002F4A30">
              <w:rPr>
                <w:rFonts w:ascii="Arial" w:hAnsi="Arial" w:cs="Arial"/>
                <w:b/>
                <w:color w:val="156082" w:themeColor="accent1"/>
              </w:rPr>
              <w:t xml:space="preserve"> </w:t>
            </w:r>
          </w:p>
        </w:tc>
      </w:tr>
    </w:tbl>
    <w:p w14:paraId="7A854F64" w14:textId="0EE0FF27" w:rsidR="00850F1B" w:rsidRDefault="00850F1B" w:rsidP="00F24C61"/>
    <w:sectPr w:rsidR="00850F1B" w:rsidSect="00850F1B">
      <w:headerReference w:type="default" r:id="rId22"/>
      <w:footerReference w:type="default" r:id="rId23"/>
      <w:pgSz w:w="20160" w:h="12240" w:orient="landscape" w:code="5"/>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4BB95" w14:textId="77777777" w:rsidR="00F13625" w:rsidRDefault="00F13625" w:rsidP="00850F1B">
      <w:pPr>
        <w:spacing w:after="0" w:line="240" w:lineRule="auto"/>
      </w:pPr>
      <w:r>
        <w:separator/>
      </w:r>
    </w:p>
  </w:endnote>
  <w:endnote w:type="continuationSeparator" w:id="0">
    <w:p w14:paraId="15CE5670" w14:textId="77777777" w:rsidR="00F13625" w:rsidRDefault="00F13625" w:rsidP="0085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240"/>
      <w:gridCol w:w="6240"/>
      <w:gridCol w:w="6240"/>
    </w:tblGrid>
    <w:tr w:rsidR="00A33FAC" w14:paraId="1ECAFA8D" w14:textId="77777777" w:rsidTr="0B09AE8A">
      <w:trPr>
        <w:trHeight w:val="300"/>
      </w:trPr>
      <w:tc>
        <w:tcPr>
          <w:tcW w:w="6240" w:type="dxa"/>
        </w:tcPr>
        <w:p w14:paraId="7C378ED3" w14:textId="77777777" w:rsidR="00A33FAC" w:rsidRDefault="00A33FAC" w:rsidP="0B09AE8A">
          <w:pPr>
            <w:pStyle w:val="Header"/>
            <w:ind w:left="-115"/>
          </w:pPr>
        </w:p>
      </w:tc>
      <w:tc>
        <w:tcPr>
          <w:tcW w:w="6240" w:type="dxa"/>
        </w:tcPr>
        <w:p w14:paraId="7A6F1E4C" w14:textId="77777777" w:rsidR="00A33FAC" w:rsidRDefault="00A33FAC" w:rsidP="0B09AE8A">
          <w:pPr>
            <w:pStyle w:val="Header"/>
            <w:jc w:val="center"/>
          </w:pPr>
        </w:p>
      </w:tc>
      <w:tc>
        <w:tcPr>
          <w:tcW w:w="6240" w:type="dxa"/>
        </w:tcPr>
        <w:p w14:paraId="13EA4E4F" w14:textId="77777777" w:rsidR="00A33FAC" w:rsidRDefault="00A33FAC" w:rsidP="0B09AE8A">
          <w:pPr>
            <w:pStyle w:val="Header"/>
            <w:ind w:right="-115"/>
            <w:jc w:val="right"/>
          </w:pPr>
        </w:p>
      </w:tc>
    </w:tr>
  </w:tbl>
  <w:p w14:paraId="6BFAC27F" w14:textId="77777777" w:rsidR="00A33FAC" w:rsidRDefault="00A33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5CE1" w14:textId="77777777" w:rsidR="00F13625" w:rsidRDefault="00F13625" w:rsidP="00850F1B">
      <w:pPr>
        <w:spacing w:after="0" w:line="240" w:lineRule="auto"/>
      </w:pPr>
      <w:r>
        <w:separator/>
      </w:r>
    </w:p>
  </w:footnote>
  <w:footnote w:type="continuationSeparator" w:id="0">
    <w:p w14:paraId="2D79A207" w14:textId="77777777" w:rsidR="00F13625" w:rsidRDefault="00F13625" w:rsidP="00850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404F" w14:textId="77777777" w:rsidR="00A33FAC" w:rsidRDefault="00A33FAC">
    <w:pPr>
      <w:pStyle w:val="Header"/>
    </w:pPr>
    <w:r w:rsidRPr="00122AF0">
      <w:rPr>
        <w:noProof/>
        <w:sz w:val="72"/>
        <w:szCs w:val="72"/>
      </w:rPr>
      <w:drawing>
        <wp:anchor distT="0" distB="0" distL="114300" distR="114300" simplePos="0" relativeHeight="251658240" behindDoc="0" locked="0" layoutInCell="1" allowOverlap="0" wp14:anchorId="594C0BED" wp14:editId="55727031">
          <wp:simplePos x="0" y="0"/>
          <wp:positionH relativeFrom="page">
            <wp:align>right</wp:align>
          </wp:positionH>
          <wp:positionV relativeFrom="page">
            <wp:align>top</wp:align>
          </wp:positionV>
          <wp:extent cx="1172210" cy="1271060"/>
          <wp:effectExtent l="0" t="0" r="0" b="0"/>
          <wp:wrapSquare wrapText="bothSides"/>
          <wp:docPr id="281907830" name="Picture 1">
            <a:extLst xmlns:a="http://schemas.openxmlformats.org/drawingml/2006/main">
              <a:ext uri="{FF2B5EF4-FFF2-40B4-BE49-F238E27FC236}">
                <a16:creationId xmlns:a16="http://schemas.microsoft.com/office/drawing/2014/main" id="{0A29BD5E-2813-4366-8AC3-C0A2D330F666}"/>
              </a:ext>
            </a:extLst>
          </wp:docPr>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172210" cy="12710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6808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EDF22DB"/>
    <w:multiLevelType w:val="hybridMultilevel"/>
    <w:tmpl w:val="D8AE1648"/>
    <w:lvl w:ilvl="0" w:tplc="3C9A3592">
      <w:start w:val="1"/>
      <w:numFmt w:val="bullet"/>
      <w:lvlText w:val="•"/>
      <w:lvlJc w:val="left"/>
      <w:pPr>
        <w:tabs>
          <w:tab w:val="num" w:pos="720"/>
        </w:tabs>
        <w:ind w:left="720" w:hanging="360"/>
      </w:pPr>
      <w:rPr>
        <w:rFonts w:ascii="Times New Roman" w:hAnsi="Times New Roman" w:hint="default"/>
      </w:rPr>
    </w:lvl>
    <w:lvl w:ilvl="1" w:tplc="7B82B0F6" w:tentative="1">
      <w:start w:val="1"/>
      <w:numFmt w:val="bullet"/>
      <w:lvlText w:val="•"/>
      <w:lvlJc w:val="left"/>
      <w:pPr>
        <w:tabs>
          <w:tab w:val="num" w:pos="1440"/>
        </w:tabs>
        <w:ind w:left="1440" w:hanging="360"/>
      </w:pPr>
      <w:rPr>
        <w:rFonts w:ascii="Times New Roman" w:hAnsi="Times New Roman" w:hint="default"/>
      </w:rPr>
    </w:lvl>
    <w:lvl w:ilvl="2" w:tplc="4DBEC09E" w:tentative="1">
      <w:start w:val="1"/>
      <w:numFmt w:val="bullet"/>
      <w:lvlText w:val="•"/>
      <w:lvlJc w:val="left"/>
      <w:pPr>
        <w:tabs>
          <w:tab w:val="num" w:pos="2160"/>
        </w:tabs>
        <w:ind w:left="2160" w:hanging="360"/>
      </w:pPr>
      <w:rPr>
        <w:rFonts w:ascii="Times New Roman" w:hAnsi="Times New Roman" w:hint="default"/>
      </w:rPr>
    </w:lvl>
    <w:lvl w:ilvl="3" w:tplc="18720C18" w:tentative="1">
      <w:start w:val="1"/>
      <w:numFmt w:val="bullet"/>
      <w:lvlText w:val="•"/>
      <w:lvlJc w:val="left"/>
      <w:pPr>
        <w:tabs>
          <w:tab w:val="num" w:pos="2880"/>
        </w:tabs>
        <w:ind w:left="2880" w:hanging="360"/>
      </w:pPr>
      <w:rPr>
        <w:rFonts w:ascii="Times New Roman" w:hAnsi="Times New Roman" w:hint="default"/>
      </w:rPr>
    </w:lvl>
    <w:lvl w:ilvl="4" w:tplc="3DB005A8" w:tentative="1">
      <w:start w:val="1"/>
      <w:numFmt w:val="bullet"/>
      <w:lvlText w:val="•"/>
      <w:lvlJc w:val="left"/>
      <w:pPr>
        <w:tabs>
          <w:tab w:val="num" w:pos="3600"/>
        </w:tabs>
        <w:ind w:left="3600" w:hanging="360"/>
      </w:pPr>
      <w:rPr>
        <w:rFonts w:ascii="Times New Roman" w:hAnsi="Times New Roman" w:hint="default"/>
      </w:rPr>
    </w:lvl>
    <w:lvl w:ilvl="5" w:tplc="6D5499BE" w:tentative="1">
      <w:start w:val="1"/>
      <w:numFmt w:val="bullet"/>
      <w:lvlText w:val="•"/>
      <w:lvlJc w:val="left"/>
      <w:pPr>
        <w:tabs>
          <w:tab w:val="num" w:pos="4320"/>
        </w:tabs>
        <w:ind w:left="4320" w:hanging="360"/>
      </w:pPr>
      <w:rPr>
        <w:rFonts w:ascii="Times New Roman" w:hAnsi="Times New Roman" w:hint="default"/>
      </w:rPr>
    </w:lvl>
    <w:lvl w:ilvl="6" w:tplc="9E8859D0" w:tentative="1">
      <w:start w:val="1"/>
      <w:numFmt w:val="bullet"/>
      <w:lvlText w:val="•"/>
      <w:lvlJc w:val="left"/>
      <w:pPr>
        <w:tabs>
          <w:tab w:val="num" w:pos="5040"/>
        </w:tabs>
        <w:ind w:left="5040" w:hanging="360"/>
      </w:pPr>
      <w:rPr>
        <w:rFonts w:ascii="Times New Roman" w:hAnsi="Times New Roman" w:hint="default"/>
      </w:rPr>
    </w:lvl>
    <w:lvl w:ilvl="7" w:tplc="D8B07E40" w:tentative="1">
      <w:start w:val="1"/>
      <w:numFmt w:val="bullet"/>
      <w:lvlText w:val="•"/>
      <w:lvlJc w:val="left"/>
      <w:pPr>
        <w:tabs>
          <w:tab w:val="num" w:pos="5760"/>
        </w:tabs>
        <w:ind w:left="5760" w:hanging="360"/>
      </w:pPr>
      <w:rPr>
        <w:rFonts w:ascii="Times New Roman" w:hAnsi="Times New Roman" w:hint="default"/>
      </w:rPr>
    </w:lvl>
    <w:lvl w:ilvl="8" w:tplc="F38CC304" w:tentative="1">
      <w:start w:val="1"/>
      <w:numFmt w:val="bullet"/>
      <w:lvlText w:val="•"/>
      <w:lvlJc w:val="left"/>
      <w:pPr>
        <w:tabs>
          <w:tab w:val="num" w:pos="6480"/>
        </w:tabs>
        <w:ind w:left="6480" w:hanging="360"/>
      </w:pPr>
      <w:rPr>
        <w:rFonts w:ascii="Times New Roman" w:hAnsi="Times New Roman" w:hint="default"/>
      </w:rPr>
    </w:lvl>
  </w:abstractNum>
  <w:num w:numId="1" w16cid:durableId="1729449463">
    <w:abstractNumId w:val="0"/>
  </w:num>
  <w:num w:numId="2" w16cid:durableId="50278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1B"/>
    <w:rsid w:val="00003F98"/>
    <w:rsid w:val="0002232E"/>
    <w:rsid w:val="00030D3C"/>
    <w:rsid w:val="00042E1B"/>
    <w:rsid w:val="000723D7"/>
    <w:rsid w:val="00081C4F"/>
    <w:rsid w:val="00091F19"/>
    <w:rsid w:val="00094CED"/>
    <w:rsid w:val="00097736"/>
    <w:rsid w:val="000A1BC2"/>
    <w:rsid w:val="000C0CDB"/>
    <w:rsid w:val="000C7D00"/>
    <w:rsid w:val="000D668F"/>
    <w:rsid w:val="000E010A"/>
    <w:rsid w:val="000F10F0"/>
    <w:rsid w:val="000F3F1B"/>
    <w:rsid w:val="00100426"/>
    <w:rsid w:val="00102625"/>
    <w:rsid w:val="00104A25"/>
    <w:rsid w:val="0011067E"/>
    <w:rsid w:val="001165FB"/>
    <w:rsid w:val="001176E0"/>
    <w:rsid w:val="00121FCC"/>
    <w:rsid w:val="00133408"/>
    <w:rsid w:val="00146502"/>
    <w:rsid w:val="0015224E"/>
    <w:rsid w:val="00154D55"/>
    <w:rsid w:val="00173900"/>
    <w:rsid w:val="00177F89"/>
    <w:rsid w:val="00180F4F"/>
    <w:rsid w:val="001874EB"/>
    <w:rsid w:val="001A43A2"/>
    <w:rsid w:val="001A6AE6"/>
    <w:rsid w:val="001A7D21"/>
    <w:rsid w:val="001D0F76"/>
    <w:rsid w:val="0020003C"/>
    <w:rsid w:val="00206410"/>
    <w:rsid w:val="00214763"/>
    <w:rsid w:val="00226CA3"/>
    <w:rsid w:val="00257278"/>
    <w:rsid w:val="00264339"/>
    <w:rsid w:val="00275BB6"/>
    <w:rsid w:val="00292D26"/>
    <w:rsid w:val="002937EF"/>
    <w:rsid w:val="00294048"/>
    <w:rsid w:val="002956A6"/>
    <w:rsid w:val="002A2A9D"/>
    <w:rsid w:val="002B240F"/>
    <w:rsid w:val="002B4539"/>
    <w:rsid w:val="002B6377"/>
    <w:rsid w:val="002D00F9"/>
    <w:rsid w:val="002E670E"/>
    <w:rsid w:val="002F0E70"/>
    <w:rsid w:val="002F1964"/>
    <w:rsid w:val="002F2D48"/>
    <w:rsid w:val="002F3408"/>
    <w:rsid w:val="002F4A30"/>
    <w:rsid w:val="002F4D98"/>
    <w:rsid w:val="00307CA5"/>
    <w:rsid w:val="003100F3"/>
    <w:rsid w:val="00312BDA"/>
    <w:rsid w:val="00321084"/>
    <w:rsid w:val="00331753"/>
    <w:rsid w:val="003343C1"/>
    <w:rsid w:val="00335BDA"/>
    <w:rsid w:val="00336808"/>
    <w:rsid w:val="00341E43"/>
    <w:rsid w:val="00343FF4"/>
    <w:rsid w:val="00346AAB"/>
    <w:rsid w:val="00363E14"/>
    <w:rsid w:val="00380DBE"/>
    <w:rsid w:val="00382CE1"/>
    <w:rsid w:val="00383ADA"/>
    <w:rsid w:val="003924DC"/>
    <w:rsid w:val="003A39F5"/>
    <w:rsid w:val="003A51DC"/>
    <w:rsid w:val="003B651B"/>
    <w:rsid w:val="003C12F4"/>
    <w:rsid w:val="003D2CAF"/>
    <w:rsid w:val="003D6C93"/>
    <w:rsid w:val="003F4F82"/>
    <w:rsid w:val="0040336B"/>
    <w:rsid w:val="00406C83"/>
    <w:rsid w:val="00417B9D"/>
    <w:rsid w:val="0042290E"/>
    <w:rsid w:val="00433E11"/>
    <w:rsid w:val="00440805"/>
    <w:rsid w:val="004408D7"/>
    <w:rsid w:val="0044207E"/>
    <w:rsid w:val="00452478"/>
    <w:rsid w:val="004607DE"/>
    <w:rsid w:val="004648E5"/>
    <w:rsid w:val="00491CC0"/>
    <w:rsid w:val="004B0E5F"/>
    <w:rsid w:val="004B3E8E"/>
    <w:rsid w:val="004B71BE"/>
    <w:rsid w:val="004C3FE0"/>
    <w:rsid w:val="004E136A"/>
    <w:rsid w:val="004E5172"/>
    <w:rsid w:val="004F24BC"/>
    <w:rsid w:val="004F58BF"/>
    <w:rsid w:val="00501288"/>
    <w:rsid w:val="00504CB5"/>
    <w:rsid w:val="005232A2"/>
    <w:rsid w:val="005261FF"/>
    <w:rsid w:val="00553464"/>
    <w:rsid w:val="00554380"/>
    <w:rsid w:val="0056181B"/>
    <w:rsid w:val="00586052"/>
    <w:rsid w:val="00592D56"/>
    <w:rsid w:val="005C2075"/>
    <w:rsid w:val="005C6529"/>
    <w:rsid w:val="005D63B7"/>
    <w:rsid w:val="00632861"/>
    <w:rsid w:val="00634A11"/>
    <w:rsid w:val="00640E83"/>
    <w:rsid w:val="00642BFC"/>
    <w:rsid w:val="00660D70"/>
    <w:rsid w:val="00671914"/>
    <w:rsid w:val="00673DB9"/>
    <w:rsid w:val="00675AD6"/>
    <w:rsid w:val="006860C0"/>
    <w:rsid w:val="00686C72"/>
    <w:rsid w:val="00696723"/>
    <w:rsid w:val="006B2047"/>
    <w:rsid w:val="006C3FED"/>
    <w:rsid w:val="006C4C6E"/>
    <w:rsid w:val="006C6323"/>
    <w:rsid w:val="006D5342"/>
    <w:rsid w:val="006F39B6"/>
    <w:rsid w:val="006F5672"/>
    <w:rsid w:val="00700E71"/>
    <w:rsid w:val="00701503"/>
    <w:rsid w:val="00705923"/>
    <w:rsid w:val="007118B3"/>
    <w:rsid w:val="00721885"/>
    <w:rsid w:val="00721E9F"/>
    <w:rsid w:val="00722178"/>
    <w:rsid w:val="00726FD1"/>
    <w:rsid w:val="00732FD2"/>
    <w:rsid w:val="00753E3A"/>
    <w:rsid w:val="007549DE"/>
    <w:rsid w:val="007563C8"/>
    <w:rsid w:val="0076190E"/>
    <w:rsid w:val="00781820"/>
    <w:rsid w:val="00792D1B"/>
    <w:rsid w:val="00794C09"/>
    <w:rsid w:val="007A1836"/>
    <w:rsid w:val="007A5227"/>
    <w:rsid w:val="007B33D0"/>
    <w:rsid w:val="007C1321"/>
    <w:rsid w:val="007D44BC"/>
    <w:rsid w:val="007D742D"/>
    <w:rsid w:val="007E08D7"/>
    <w:rsid w:val="007E3A91"/>
    <w:rsid w:val="007E3D32"/>
    <w:rsid w:val="007E7710"/>
    <w:rsid w:val="007F336B"/>
    <w:rsid w:val="007F7D15"/>
    <w:rsid w:val="00800FFC"/>
    <w:rsid w:val="00806564"/>
    <w:rsid w:val="00815750"/>
    <w:rsid w:val="00815CD7"/>
    <w:rsid w:val="00822DD9"/>
    <w:rsid w:val="00845830"/>
    <w:rsid w:val="008471C6"/>
    <w:rsid w:val="00850F1B"/>
    <w:rsid w:val="0085565F"/>
    <w:rsid w:val="00856D64"/>
    <w:rsid w:val="008675B1"/>
    <w:rsid w:val="0088005A"/>
    <w:rsid w:val="008966EF"/>
    <w:rsid w:val="008A11E7"/>
    <w:rsid w:val="008A28FC"/>
    <w:rsid w:val="008B17D5"/>
    <w:rsid w:val="008C2349"/>
    <w:rsid w:val="008C4EC9"/>
    <w:rsid w:val="008C7881"/>
    <w:rsid w:val="008D176C"/>
    <w:rsid w:val="008D2028"/>
    <w:rsid w:val="008D24B1"/>
    <w:rsid w:val="008D7930"/>
    <w:rsid w:val="008E6282"/>
    <w:rsid w:val="009029C3"/>
    <w:rsid w:val="00907A1C"/>
    <w:rsid w:val="00920279"/>
    <w:rsid w:val="00920E2D"/>
    <w:rsid w:val="00921F5F"/>
    <w:rsid w:val="0096682C"/>
    <w:rsid w:val="00994F8B"/>
    <w:rsid w:val="009A2CF3"/>
    <w:rsid w:val="009A509B"/>
    <w:rsid w:val="009B069F"/>
    <w:rsid w:val="009C2F1E"/>
    <w:rsid w:val="009C3665"/>
    <w:rsid w:val="009C5C5D"/>
    <w:rsid w:val="009E06E8"/>
    <w:rsid w:val="009E2553"/>
    <w:rsid w:val="009E619D"/>
    <w:rsid w:val="00A011A7"/>
    <w:rsid w:val="00A01467"/>
    <w:rsid w:val="00A04EF1"/>
    <w:rsid w:val="00A12FB9"/>
    <w:rsid w:val="00A14F1E"/>
    <w:rsid w:val="00A161B0"/>
    <w:rsid w:val="00A22DEA"/>
    <w:rsid w:val="00A33FAC"/>
    <w:rsid w:val="00A43C5C"/>
    <w:rsid w:val="00A507D2"/>
    <w:rsid w:val="00A5485A"/>
    <w:rsid w:val="00A63B0A"/>
    <w:rsid w:val="00A70966"/>
    <w:rsid w:val="00A71256"/>
    <w:rsid w:val="00A72D65"/>
    <w:rsid w:val="00A756F3"/>
    <w:rsid w:val="00A80D64"/>
    <w:rsid w:val="00A81AC4"/>
    <w:rsid w:val="00A82B65"/>
    <w:rsid w:val="00A84C51"/>
    <w:rsid w:val="00A87853"/>
    <w:rsid w:val="00A94DFE"/>
    <w:rsid w:val="00AA7F9F"/>
    <w:rsid w:val="00AC593E"/>
    <w:rsid w:val="00AD4F4B"/>
    <w:rsid w:val="00AD62D1"/>
    <w:rsid w:val="00AE13FE"/>
    <w:rsid w:val="00AF4B19"/>
    <w:rsid w:val="00B03FF4"/>
    <w:rsid w:val="00B15D16"/>
    <w:rsid w:val="00B15EB5"/>
    <w:rsid w:val="00B20717"/>
    <w:rsid w:val="00B35AD2"/>
    <w:rsid w:val="00B379F4"/>
    <w:rsid w:val="00B42F6F"/>
    <w:rsid w:val="00B541A3"/>
    <w:rsid w:val="00B5623B"/>
    <w:rsid w:val="00B74DC4"/>
    <w:rsid w:val="00B86E57"/>
    <w:rsid w:val="00B91DA1"/>
    <w:rsid w:val="00B93A13"/>
    <w:rsid w:val="00BA0ED3"/>
    <w:rsid w:val="00BA23DC"/>
    <w:rsid w:val="00BC0482"/>
    <w:rsid w:val="00BC07C0"/>
    <w:rsid w:val="00BD2E67"/>
    <w:rsid w:val="00BF0A5D"/>
    <w:rsid w:val="00BF4010"/>
    <w:rsid w:val="00C025DA"/>
    <w:rsid w:val="00C06634"/>
    <w:rsid w:val="00C20C54"/>
    <w:rsid w:val="00C37205"/>
    <w:rsid w:val="00C64B3C"/>
    <w:rsid w:val="00C663DF"/>
    <w:rsid w:val="00C66B91"/>
    <w:rsid w:val="00C67B5C"/>
    <w:rsid w:val="00C70E7E"/>
    <w:rsid w:val="00CB0019"/>
    <w:rsid w:val="00CB6392"/>
    <w:rsid w:val="00CB72D2"/>
    <w:rsid w:val="00CB774A"/>
    <w:rsid w:val="00CC0EEC"/>
    <w:rsid w:val="00CC45AB"/>
    <w:rsid w:val="00CF56E2"/>
    <w:rsid w:val="00D01418"/>
    <w:rsid w:val="00D02CC1"/>
    <w:rsid w:val="00D10F47"/>
    <w:rsid w:val="00D16250"/>
    <w:rsid w:val="00D247A6"/>
    <w:rsid w:val="00D24F78"/>
    <w:rsid w:val="00D31174"/>
    <w:rsid w:val="00D32E2E"/>
    <w:rsid w:val="00D3494B"/>
    <w:rsid w:val="00D355F6"/>
    <w:rsid w:val="00D56D01"/>
    <w:rsid w:val="00D6494B"/>
    <w:rsid w:val="00D71F25"/>
    <w:rsid w:val="00D739F7"/>
    <w:rsid w:val="00D81620"/>
    <w:rsid w:val="00D913CB"/>
    <w:rsid w:val="00D92C1E"/>
    <w:rsid w:val="00D949E6"/>
    <w:rsid w:val="00DA3A00"/>
    <w:rsid w:val="00DD0A21"/>
    <w:rsid w:val="00DD0A24"/>
    <w:rsid w:val="00DD60AA"/>
    <w:rsid w:val="00DD668F"/>
    <w:rsid w:val="00DE13AB"/>
    <w:rsid w:val="00E05497"/>
    <w:rsid w:val="00E06842"/>
    <w:rsid w:val="00E11858"/>
    <w:rsid w:val="00E23F98"/>
    <w:rsid w:val="00E249FC"/>
    <w:rsid w:val="00E27964"/>
    <w:rsid w:val="00E3187C"/>
    <w:rsid w:val="00E44499"/>
    <w:rsid w:val="00E648BD"/>
    <w:rsid w:val="00E66E68"/>
    <w:rsid w:val="00E71F77"/>
    <w:rsid w:val="00E735EE"/>
    <w:rsid w:val="00E8331B"/>
    <w:rsid w:val="00EB3A71"/>
    <w:rsid w:val="00EC3E66"/>
    <w:rsid w:val="00ED7DC9"/>
    <w:rsid w:val="00EE6D34"/>
    <w:rsid w:val="00EF5EC1"/>
    <w:rsid w:val="00F023DE"/>
    <w:rsid w:val="00F13625"/>
    <w:rsid w:val="00F1516F"/>
    <w:rsid w:val="00F175D0"/>
    <w:rsid w:val="00F24C61"/>
    <w:rsid w:val="00F26CFE"/>
    <w:rsid w:val="00F324A1"/>
    <w:rsid w:val="00F440D6"/>
    <w:rsid w:val="00F5037E"/>
    <w:rsid w:val="00F534E0"/>
    <w:rsid w:val="00F56916"/>
    <w:rsid w:val="00F975E0"/>
    <w:rsid w:val="00FB5C62"/>
    <w:rsid w:val="00FC2B64"/>
    <w:rsid w:val="00FC5867"/>
    <w:rsid w:val="00FD0804"/>
    <w:rsid w:val="00FE35BC"/>
    <w:rsid w:val="00FF7907"/>
    <w:rsid w:val="0B09AE8A"/>
    <w:rsid w:val="3A7713FA"/>
    <w:rsid w:val="435B4726"/>
    <w:rsid w:val="4E139D22"/>
    <w:rsid w:val="558415F7"/>
    <w:rsid w:val="62C37B9D"/>
    <w:rsid w:val="6A56BB1D"/>
    <w:rsid w:val="6DB56BAD"/>
    <w:rsid w:val="74853B24"/>
    <w:rsid w:val="77E0B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5BE6"/>
  <w15:chartTrackingRefBased/>
  <w15:docId w15:val="{50B3B797-93BF-427B-A35E-34B2479B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F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F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0F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50F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50F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F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F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F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F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F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F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F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F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F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F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F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F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F1B"/>
    <w:rPr>
      <w:rFonts w:eastAsiaTheme="majorEastAsia" w:cstheme="majorBidi"/>
      <w:color w:val="272727" w:themeColor="text1" w:themeTint="D8"/>
    </w:rPr>
  </w:style>
  <w:style w:type="paragraph" w:styleId="Title">
    <w:name w:val="Title"/>
    <w:basedOn w:val="Normal"/>
    <w:next w:val="Normal"/>
    <w:link w:val="TitleChar"/>
    <w:uiPriority w:val="10"/>
    <w:qFormat/>
    <w:rsid w:val="00850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F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F1B"/>
    <w:pPr>
      <w:spacing w:before="160"/>
      <w:jc w:val="center"/>
    </w:pPr>
    <w:rPr>
      <w:i/>
      <w:iCs/>
      <w:color w:val="404040" w:themeColor="text1" w:themeTint="BF"/>
    </w:rPr>
  </w:style>
  <w:style w:type="character" w:customStyle="1" w:styleId="QuoteChar">
    <w:name w:val="Quote Char"/>
    <w:basedOn w:val="DefaultParagraphFont"/>
    <w:link w:val="Quote"/>
    <w:uiPriority w:val="29"/>
    <w:rsid w:val="00850F1B"/>
    <w:rPr>
      <w:i/>
      <w:iCs/>
      <w:color w:val="404040" w:themeColor="text1" w:themeTint="BF"/>
    </w:rPr>
  </w:style>
  <w:style w:type="paragraph" w:styleId="ListParagraph">
    <w:name w:val="List Paragraph"/>
    <w:basedOn w:val="Normal"/>
    <w:uiPriority w:val="34"/>
    <w:qFormat/>
    <w:rsid w:val="00850F1B"/>
    <w:pPr>
      <w:ind w:left="720"/>
      <w:contextualSpacing/>
    </w:pPr>
  </w:style>
  <w:style w:type="character" w:styleId="IntenseEmphasis">
    <w:name w:val="Intense Emphasis"/>
    <w:basedOn w:val="DefaultParagraphFont"/>
    <w:uiPriority w:val="21"/>
    <w:qFormat/>
    <w:rsid w:val="00850F1B"/>
    <w:rPr>
      <w:i/>
      <w:iCs/>
      <w:color w:val="0F4761" w:themeColor="accent1" w:themeShade="BF"/>
    </w:rPr>
  </w:style>
  <w:style w:type="paragraph" w:styleId="IntenseQuote">
    <w:name w:val="Intense Quote"/>
    <w:basedOn w:val="Normal"/>
    <w:next w:val="Normal"/>
    <w:link w:val="IntenseQuoteChar"/>
    <w:uiPriority w:val="30"/>
    <w:qFormat/>
    <w:rsid w:val="00850F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F1B"/>
    <w:rPr>
      <w:i/>
      <w:iCs/>
      <w:color w:val="0F4761" w:themeColor="accent1" w:themeShade="BF"/>
    </w:rPr>
  </w:style>
  <w:style w:type="character" w:styleId="IntenseReference">
    <w:name w:val="Intense Reference"/>
    <w:basedOn w:val="DefaultParagraphFont"/>
    <w:uiPriority w:val="32"/>
    <w:qFormat/>
    <w:rsid w:val="00850F1B"/>
    <w:rPr>
      <w:b/>
      <w:bCs/>
      <w:smallCaps/>
      <w:color w:val="0F4761" w:themeColor="accent1" w:themeShade="BF"/>
      <w:spacing w:val="5"/>
    </w:rPr>
  </w:style>
  <w:style w:type="paragraph" w:styleId="NoSpacing">
    <w:name w:val="No Spacing"/>
    <w:uiPriority w:val="1"/>
    <w:qFormat/>
    <w:rsid w:val="00850F1B"/>
    <w:pPr>
      <w:spacing w:after="0" w:line="240" w:lineRule="auto"/>
    </w:pPr>
  </w:style>
  <w:style w:type="table" w:styleId="TableGrid">
    <w:name w:val="Table Grid"/>
    <w:basedOn w:val="TableNormal"/>
    <w:uiPriority w:val="39"/>
    <w:rsid w:val="00850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50F1B"/>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850F1B"/>
    <w:rPr>
      <w:rFonts w:ascii="Calibri" w:eastAsia="Calibri" w:hAnsi="Calibri" w:cs="Calibri"/>
      <w:kern w:val="0"/>
      <w:sz w:val="22"/>
      <w:szCs w:val="22"/>
      <w:lang w:val="en-US"/>
      <w14:ligatures w14:val="none"/>
    </w:rPr>
  </w:style>
  <w:style w:type="paragraph" w:styleId="ListBullet">
    <w:name w:val="List Bullet"/>
    <w:basedOn w:val="Normal"/>
    <w:uiPriority w:val="99"/>
    <w:unhideWhenUsed/>
    <w:rsid w:val="00850F1B"/>
    <w:pPr>
      <w:numPr>
        <w:numId w:val="1"/>
      </w:numPr>
      <w:spacing w:after="200" w:line="276" w:lineRule="auto"/>
      <w:contextualSpacing/>
    </w:pPr>
    <w:rPr>
      <w:rFonts w:eastAsiaTheme="minorEastAsia"/>
      <w:kern w:val="0"/>
      <w:sz w:val="22"/>
      <w:szCs w:val="22"/>
      <w:lang w:val="en-US"/>
      <w14:ligatures w14:val="none"/>
    </w:rPr>
  </w:style>
  <w:style w:type="paragraph" w:styleId="Header">
    <w:name w:val="header"/>
    <w:basedOn w:val="Normal"/>
    <w:link w:val="HeaderChar"/>
    <w:uiPriority w:val="99"/>
    <w:unhideWhenUsed/>
    <w:rsid w:val="00850F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F1B"/>
  </w:style>
  <w:style w:type="paragraph" w:styleId="Footer">
    <w:name w:val="footer"/>
    <w:basedOn w:val="Normal"/>
    <w:link w:val="FooterChar"/>
    <w:uiPriority w:val="99"/>
    <w:unhideWhenUsed/>
    <w:rsid w:val="00850F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F1B"/>
  </w:style>
  <w:style w:type="character" w:customStyle="1" w:styleId="normaltextrun">
    <w:name w:val="normaltextrun"/>
    <w:basedOn w:val="DefaultParagraphFont"/>
    <w:rsid w:val="00DA3A00"/>
  </w:style>
  <w:style w:type="character" w:styleId="Hyperlink">
    <w:name w:val="Hyperlink"/>
    <w:basedOn w:val="DefaultParagraphFont"/>
    <w:uiPriority w:val="99"/>
    <w:unhideWhenUsed/>
    <w:rsid w:val="00DA3A00"/>
    <w:rPr>
      <w:color w:val="467886" w:themeColor="hyperlink"/>
      <w:u w:val="single"/>
    </w:rPr>
  </w:style>
  <w:style w:type="character" w:styleId="UnresolvedMention">
    <w:name w:val="Unresolved Mention"/>
    <w:basedOn w:val="DefaultParagraphFont"/>
    <w:uiPriority w:val="99"/>
    <w:semiHidden/>
    <w:unhideWhenUsed/>
    <w:rsid w:val="00DA3A00"/>
    <w:rPr>
      <w:color w:val="605E5C"/>
      <w:shd w:val="clear" w:color="auto" w:fill="E1DFDD"/>
    </w:rPr>
  </w:style>
  <w:style w:type="character" w:styleId="CommentReference">
    <w:name w:val="annotation reference"/>
    <w:basedOn w:val="DefaultParagraphFont"/>
    <w:uiPriority w:val="99"/>
    <w:semiHidden/>
    <w:unhideWhenUsed/>
    <w:rsid w:val="00EB3A71"/>
    <w:rPr>
      <w:sz w:val="16"/>
      <w:szCs w:val="16"/>
    </w:rPr>
  </w:style>
  <w:style w:type="paragraph" w:styleId="CommentText">
    <w:name w:val="annotation text"/>
    <w:basedOn w:val="Normal"/>
    <w:link w:val="CommentTextChar"/>
    <w:uiPriority w:val="99"/>
    <w:unhideWhenUsed/>
    <w:rsid w:val="00EB3A71"/>
    <w:pPr>
      <w:spacing w:line="240" w:lineRule="auto"/>
    </w:pPr>
    <w:rPr>
      <w:sz w:val="20"/>
      <w:szCs w:val="20"/>
    </w:rPr>
  </w:style>
  <w:style w:type="character" w:customStyle="1" w:styleId="CommentTextChar">
    <w:name w:val="Comment Text Char"/>
    <w:basedOn w:val="DefaultParagraphFont"/>
    <w:link w:val="CommentText"/>
    <w:uiPriority w:val="99"/>
    <w:rsid w:val="00EB3A71"/>
    <w:rPr>
      <w:sz w:val="20"/>
      <w:szCs w:val="20"/>
    </w:rPr>
  </w:style>
  <w:style w:type="paragraph" w:styleId="CommentSubject">
    <w:name w:val="annotation subject"/>
    <w:basedOn w:val="CommentText"/>
    <w:next w:val="CommentText"/>
    <w:link w:val="CommentSubjectChar"/>
    <w:uiPriority w:val="99"/>
    <w:semiHidden/>
    <w:unhideWhenUsed/>
    <w:rsid w:val="00EB3A71"/>
    <w:rPr>
      <w:b/>
      <w:bCs/>
    </w:rPr>
  </w:style>
  <w:style w:type="character" w:customStyle="1" w:styleId="CommentSubjectChar">
    <w:name w:val="Comment Subject Char"/>
    <w:basedOn w:val="CommentTextChar"/>
    <w:link w:val="CommentSubject"/>
    <w:uiPriority w:val="99"/>
    <w:semiHidden/>
    <w:rsid w:val="00EB3A71"/>
    <w:rPr>
      <w:b/>
      <w:bCs/>
      <w:sz w:val="20"/>
      <w:szCs w:val="20"/>
    </w:rPr>
  </w:style>
  <w:style w:type="character" w:styleId="FollowedHyperlink">
    <w:name w:val="FollowedHyperlink"/>
    <w:basedOn w:val="DefaultParagraphFont"/>
    <w:uiPriority w:val="99"/>
    <w:semiHidden/>
    <w:unhideWhenUsed/>
    <w:rsid w:val="00C70E7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c-uk.org/-/media/documents/good-medical-practice-2024---english-102607294.pdf" TargetMode="External"/><Relationship Id="rId13" Type="http://schemas.openxmlformats.org/officeDocument/2006/relationships/diagramColors" Target="diagrams/colors1.xml"/><Relationship Id="rId18"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mailto:england.escalatingconcerns.em@nhs.net" TargetMode="External"/><Relationship Id="rId7" Type="http://schemas.openxmlformats.org/officeDocument/2006/relationships/hyperlink" Target="https://edt.gmc-uk.org/" TargetMode="External"/><Relationship Id="rId12" Type="http://schemas.openxmlformats.org/officeDocument/2006/relationships/diagramQuickStyle" Target="diagrams/quickStyle1.xml"/><Relationship Id="rId17" Type="http://schemas.openxmlformats.org/officeDocument/2006/relationships/hyperlink" Target="https://www.hee.nhs.uk/our-work/quality/raising-concerns/learner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tionalguardian.org.uk/speaking-up/find-my-ftsu-guardian/" TargetMode="External"/><Relationship Id="rId20" Type="http://schemas.openxmlformats.org/officeDocument/2006/relationships/hyperlink" Target="mailto:england.escalatingconcerns.wm@nhs.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tionalguardian.org.uk/speaking-up/find-my-ftsu-guardian/" TargetMode="External"/><Relationship Id="rId23" Type="http://schemas.openxmlformats.org/officeDocument/2006/relationships/footer" Target="footer1.xml"/><Relationship Id="rId10" Type="http://schemas.openxmlformats.org/officeDocument/2006/relationships/diagramData" Target="diagrams/data1.xml"/><Relationship Id="rId19" Type="http://schemas.openxmlformats.org/officeDocument/2006/relationships/hyperlink" Target="https://gbr01.safelinks.protection.outlook.com/?url=https%3A%2F%2Fnhs-help.freshdesk.com%2Fsupport%2Fsolutions&amp;data=05%7C02%7Cfiona.hynes3%40nhs.net%7C1c64baed36574a1c38d908df188b7346%7C37c354b285b047f5b22207b48d774ee3%7C0%7C0%7C639256659335518649%7CUnknown%7CTWFpbGZsb3d8eyJFbXB0eU1hcGkiOnRydWUsIlYiOiIwLjAuMDAwMCIsIlAiOiJXaW4zMiIsIkFOIjoiTWFpbCIsIldUIjoyfQ%3D%3D%7C0%7C%7C%7C&amp;sdata=iPG5y1RaaO2X5%2By0wecSD%2Fc5wm3qmC%2FaCZflwFNRR1Y%3D&amp;reserved=0" TargetMode="External"/><Relationship Id="rId4" Type="http://schemas.openxmlformats.org/officeDocument/2006/relationships/webSettings" Target="webSettings.xml"/><Relationship Id="rId9" Type="http://schemas.openxmlformats.org/officeDocument/2006/relationships/hyperlink" Target="https://www.gmc-uk.org/-/media/documents/good-medical-practice-2024---english-102607294.pdf" TargetMode="External"/><Relationship Id="rId14" Type="http://schemas.microsoft.com/office/2007/relationships/diagramDrawing" Target="diagrams/drawing1.xm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BC3E8E-0E22-4082-99E3-FA430C2F6DF5}" type="doc">
      <dgm:prSet loTypeId="urn:microsoft.com/office/officeart/2005/8/layout/process2" loCatId="process" qsTypeId="urn:microsoft.com/office/officeart/2005/8/quickstyle/simple1#2" qsCatId="simple" csTypeId="urn:microsoft.com/office/officeart/2005/8/colors/accent1_2#2" csCatId="accent1" phldr="1"/>
      <dgm:spPr/>
    </dgm:pt>
    <dgm:pt modelId="{5CB8D2F3-5713-4F6B-8F9B-B3EE2A9D2D80}">
      <dgm:prSet phldrT="[Text]" custT="1"/>
      <dgm:spPr>
        <a:xfrm>
          <a:off x="690728" y="1482"/>
          <a:ext cx="1258226" cy="551551"/>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900" b="0">
              <a:solidFill>
                <a:sysClr val="window" lastClr="FFFFFF"/>
              </a:solidFill>
              <a:latin typeface="Aptos" panose="02110004020202020204"/>
              <a:ea typeface="+mn-ea"/>
              <a:cs typeface="+mn-cs"/>
            </a:rPr>
            <a:t>Consultant on call/clinical supervisor/ Educational  Supervsior  </a:t>
          </a:r>
        </a:p>
      </dgm:t>
    </dgm:pt>
    <dgm:pt modelId="{C71A7690-395F-46E2-929B-8A8E3B6D7764}" type="parTrans" cxnId="{B8DF4B7B-42E6-4483-97AE-0B808F98B99C}">
      <dgm:prSet/>
      <dgm:spPr/>
      <dgm:t>
        <a:bodyPr/>
        <a:lstStyle/>
        <a:p>
          <a:endParaRPr lang="en-GB"/>
        </a:p>
      </dgm:t>
    </dgm:pt>
    <dgm:pt modelId="{AC5D2F44-B93A-4B61-953C-BB44909974D0}" type="sibTrans" cxnId="{B8DF4B7B-42E6-4483-97AE-0B808F98B99C}">
      <dgm:prSet/>
      <dgm:spPr>
        <a:xfrm rot="5400000">
          <a:off x="1216425" y="566822"/>
          <a:ext cx="206831" cy="248198"/>
        </a:xfrm>
        <a:solidFill>
          <a:srgbClr val="156082">
            <a:tint val="60000"/>
            <a:hueOff val="0"/>
            <a:satOff val="0"/>
            <a:lumOff val="0"/>
            <a:alphaOff val="0"/>
          </a:srgbClr>
        </a:solidFill>
        <a:ln>
          <a:noFill/>
        </a:ln>
        <a:effectLst/>
      </dgm:spPr>
      <dgm:t>
        <a:bodyPr/>
        <a:lstStyle/>
        <a:p>
          <a:pPr>
            <a:buNone/>
          </a:pPr>
          <a:endParaRPr lang="en-GB">
            <a:solidFill>
              <a:sysClr val="window" lastClr="FFFFFF"/>
            </a:solidFill>
            <a:latin typeface="Aptos" panose="02110004020202020204"/>
            <a:ea typeface="+mn-ea"/>
            <a:cs typeface="+mn-cs"/>
          </a:endParaRPr>
        </a:p>
      </dgm:t>
    </dgm:pt>
    <dgm:pt modelId="{F93E7B7C-33DE-41DA-8C14-222CB1A3674C}">
      <dgm:prSet phldrT="[Text]" custT="1"/>
      <dgm:spPr>
        <a:xfrm>
          <a:off x="690728" y="828809"/>
          <a:ext cx="1258226" cy="551551"/>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900">
              <a:solidFill>
                <a:sysClr val="window" lastClr="FFFFFF"/>
              </a:solidFill>
              <a:latin typeface="Aptos" panose="02110004020202020204"/>
              <a:ea typeface="+mn-ea"/>
              <a:cs typeface="+mn-cs"/>
            </a:rPr>
            <a:t>Trust Clinical Director </a:t>
          </a:r>
        </a:p>
      </dgm:t>
    </dgm:pt>
    <dgm:pt modelId="{07596761-7785-4B99-BB9D-6521C910ADBF}" type="parTrans" cxnId="{0BE61A65-2018-469A-9053-4C6C3D3B12D7}">
      <dgm:prSet/>
      <dgm:spPr/>
      <dgm:t>
        <a:bodyPr/>
        <a:lstStyle/>
        <a:p>
          <a:endParaRPr lang="en-GB"/>
        </a:p>
      </dgm:t>
    </dgm:pt>
    <dgm:pt modelId="{1924D1E5-72E9-4208-8D50-C70D8419CC84}" type="sibTrans" cxnId="{0BE61A65-2018-469A-9053-4C6C3D3B12D7}">
      <dgm:prSet/>
      <dgm:spPr>
        <a:xfrm rot="5400000">
          <a:off x="1216425" y="1394149"/>
          <a:ext cx="206831" cy="248198"/>
        </a:xfrm>
        <a:solidFill>
          <a:srgbClr val="156082">
            <a:tint val="60000"/>
            <a:hueOff val="0"/>
            <a:satOff val="0"/>
            <a:lumOff val="0"/>
            <a:alphaOff val="0"/>
          </a:srgbClr>
        </a:solidFill>
        <a:ln>
          <a:noFill/>
        </a:ln>
        <a:effectLst/>
      </dgm:spPr>
      <dgm:t>
        <a:bodyPr/>
        <a:lstStyle/>
        <a:p>
          <a:pPr>
            <a:buNone/>
          </a:pPr>
          <a:endParaRPr lang="en-GB">
            <a:solidFill>
              <a:sysClr val="window" lastClr="FFFFFF"/>
            </a:solidFill>
            <a:latin typeface="Aptos" panose="02110004020202020204"/>
            <a:ea typeface="+mn-ea"/>
            <a:cs typeface="+mn-cs"/>
          </a:endParaRPr>
        </a:p>
      </dgm:t>
    </dgm:pt>
    <dgm:pt modelId="{70C412CE-7F8C-4C35-9376-B93754302F69}">
      <dgm:prSet phldrT="[Text]" custT="1"/>
      <dgm:spPr>
        <a:xfrm>
          <a:off x="690728" y="1656136"/>
          <a:ext cx="1258226" cy="551551"/>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900">
              <a:solidFill>
                <a:sysClr val="window" lastClr="FFFFFF"/>
              </a:solidFill>
              <a:latin typeface="Aptos" panose="02110004020202020204"/>
              <a:ea typeface="+mn-ea"/>
              <a:cs typeface="+mn-cs"/>
            </a:rPr>
            <a:t>Medical Director </a:t>
          </a:r>
        </a:p>
      </dgm:t>
    </dgm:pt>
    <dgm:pt modelId="{4DDD397E-464A-4C47-8403-B772B17A2496}" type="parTrans" cxnId="{176744CB-94B7-4A4F-BC8F-925F50CFAF3D}">
      <dgm:prSet/>
      <dgm:spPr/>
      <dgm:t>
        <a:bodyPr/>
        <a:lstStyle/>
        <a:p>
          <a:endParaRPr lang="en-GB"/>
        </a:p>
      </dgm:t>
    </dgm:pt>
    <dgm:pt modelId="{FA0DB94C-8D08-4AAE-B27D-FCEDCA0C601C}" type="sibTrans" cxnId="{176744CB-94B7-4A4F-BC8F-925F50CFAF3D}">
      <dgm:prSet/>
      <dgm:spPr>
        <a:xfrm rot="5400000">
          <a:off x="1216425" y="2221477"/>
          <a:ext cx="206831" cy="248198"/>
        </a:xfrm>
        <a:solidFill>
          <a:srgbClr val="156082">
            <a:tint val="60000"/>
            <a:hueOff val="0"/>
            <a:satOff val="0"/>
            <a:lumOff val="0"/>
            <a:alphaOff val="0"/>
          </a:srgbClr>
        </a:solidFill>
        <a:ln>
          <a:noFill/>
        </a:ln>
        <a:effectLst/>
      </dgm:spPr>
      <dgm:t>
        <a:bodyPr/>
        <a:lstStyle/>
        <a:p>
          <a:pPr>
            <a:buNone/>
          </a:pPr>
          <a:endParaRPr lang="en-GB">
            <a:solidFill>
              <a:sysClr val="window" lastClr="FFFFFF"/>
            </a:solidFill>
            <a:latin typeface="Aptos" panose="02110004020202020204"/>
            <a:ea typeface="+mn-ea"/>
            <a:cs typeface="+mn-cs"/>
          </a:endParaRPr>
        </a:p>
      </dgm:t>
    </dgm:pt>
    <dgm:pt modelId="{C8DD93F4-6824-444B-9E02-ADB16E76CBC5}">
      <dgm:prSet phldrT="[Text]" custT="1"/>
      <dgm:spPr>
        <a:xfrm>
          <a:off x="690728" y="2483463"/>
          <a:ext cx="1258226" cy="551551"/>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900">
              <a:solidFill>
                <a:sysClr val="window" lastClr="FFFFFF"/>
              </a:solidFill>
              <a:latin typeface="Aptos" panose="02110004020202020204"/>
              <a:ea typeface="+mn-ea"/>
              <a:cs typeface="+mn-cs"/>
            </a:rPr>
            <a:t>Trust Chief Executive </a:t>
          </a:r>
        </a:p>
      </dgm:t>
    </dgm:pt>
    <dgm:pt modelId="{710E88DF-77D8-46F0-A3D3-1418048E8D52}" type="parTrans" cxnId="{3D450908-6C07-4BF9-9506-7CE0657C15C7}">
      <dgm:prSet/>
      <dgm:spPr/>
      <dgm:t>
        <a:bodyPr/>
        <a:lstStyle/>
        <a:p>
          <a:endParaRPr lang="en-GB"/>
        </a:p>
      </dgm:t>
    </dgm:pt>
    <dgm:pt modelId="{4ACD473C-DBE9-4231-BCB2-68B2054A28AA}" type="sibTrans" cxnId="{3D450908-6C07-4BF9-9506-7CE0657C15C7}">
      <dgm:prSet/>
      <dgm:spPr/>
      <dgm:t>
        <a:bodyPr/>
        <a:lstStyle/>
        <a:p>
          <a:endParaRPr lang="en-GB"/>
        </a:p>
      </dgm:t>
    </dgm:pt>
    <dgm:pt modelId="{11F77A2A-D352-4EC4-BB1C-7FC3A0D4FFD8}" type="pres">
      <dgm:prSet presAssocID="{71BC3E8E-0E22-4082-99E3-FA430C2F6DF5}" presName="linearFlow" presStyleCnt="0">
        <dgm:presLayoutVars>
          <dgm:resizeHandles val="exact"/>
        </dgm:presLayoutVars>
      </dgm:prSet>
      <dgm:spPr/>
    </dgm:pt>
    <dgm:pt modelId="{DD521D53-7859-4EC1-AAA7-BC6F376A3AC5}" type="pres">
      <dgm:prSet presAssocID="{5CB8D2F3-5713-4F6B-8F9B-B3EE2A9D2D80}" presName="node" presStyleLbl="node1" presStyleIdx="0" presStyleCnt="4">
        <dgm:presLayoutVars>
          <dgm:bulletEnabled val="1"/>
        </dgm:presLayoutVars>
      </dgm:prSet>
      <dgm:spPr>
        <a:prstGeom prst="rect">
          <a:avLst/>
        </a:prstGeom>
      </dgm:spPr>
    </dgm:pt>
    <dgm:pt modelId="{D05DAD2B-30F9-4BF4-9445-E55248353A30}" type="pres">
      <dgm:prSet presAssocID="{AC5D2F44-B93A-4B61-953C-BB44909974D0}" presName="sibTrans" presStyleLbl="sibTrans2D1" presStyleIdx="0" presStyleCnt="3"/>
      <dgm:spPr>
        <a:prstGeom prst="rightArrow">
          <a:avLst>
            <a:gd name="adj1" fmla="val 60000"/>
            <a:gd name="adj2" fmla="val 50000"/>
          </a:avLst>
        </a:prstGeom>
      </dgm:spPr>
    </dgm:pt>
    <dgm:pt modelId="{58BF97AB-9873-44C9-BC17-58D077186D71}" type="pres">
      <dgm:prSet presAssocID="{AC5D2F44-B93A-4B61-953C-BB44909974D0}" presName="connectorText" presStyleLbl="sibTrans2D1" presStyleIdx="0" presStyleCnt="3"/>
      <dgm:spPr/>
    </dgm:pt>
    <dgm:pt modelId="{39BB9B02-5F15-4E6A-889F-9007FF504A01}" type="pres">
      <dgm:prSet presAssocID="{F93E7B7C-33DE-41DA-8C14-222CB1A3674C}" presName="node" presStyleLbl="node1" presStyleIdx="1" presStyleCnt="4">
        <dgm:presLayoutVars>
          <dgm:bulletEnabled val="1"/>
        </dgm:presLayoutVars>
      </dgm:prSet>
      <dgm:spPr>
        <a:prstGeom prst="roundRect">
          <a:avLst>
            <a:gd name="adj" fmla="val 10000"/>
          </a:avLst>
        </a:prstGeom>
      </dgm:spPr>
    </dgm:pt>
    <dgm:pt modelId="{47C5F79A-13AE-4513-A766-EBFDA282FE40}" type="pres">
      <dgm:prSet presAssocID="{1924D1E5-72E9-4208-8D50-C70D8419CC84}" presName="sibTrans" presStyleLbl="sibTrans2D1" presStyleIdx="1" presStyleCnt="3"/>
      <dgm:spPr>
        <a:prstGeom prst="rightArrow">
          <a:avLst>
            <a:gd name="adj1" fmla="val 60000"/>
            <a:gd name="adj2" fmla="val 50000"/>
          </a:avLst>
        </a:prstGeom>
      </dgm:spPr>
    </dgm:pt>
    <dgm:pt modelId="{3DC9BD9C-8050-400D-94F1-8027CB422DAB}" type="pres">
      <dgm:prSet presAssocID="{1924D1E5-72E9-4208-8D50-C70D8419CC84}" presName="connectorText" presStyleLbl="sibTrans2D1" presStyleIdx="1" presStyleCnt="3"/>
      <dgm:spPr/>
    </dgm:pt>
    <dgm:pt modelId="{40FA6174-DDE5-4BCF-B6F5-AAA9516D08AC}" type="pres">
      <dgm:prSet presAssocID="{70C412CE-7F8C-4C35-9376-B93754302F69}" presName="node" presStyleLbl="node1" presStyleIdx="2" presStyleCnt="4">
        <dgm:presLayoutVars>
          <dgm:bulletEnabled val="1"/>
        </dgm:presLayoutVars>
      </dgm:prSet>
      <dgm:spPr>
        <a:prstGeom prst="roundRect">
          <a:avLst>
            <a:gd name="adj" fmla="val 10000"/>
          </a:avLst>
        </a:prstGeom>
      </dgm:spPr>
    </dgm:pt>
    <dgm:pt modelId="{3FD523A1-9000-4858-9EFB-044F0CD63963}" type="pres">
      <dgm:prSet presAssocID="{FA0DB94C-8D08-4AAE-B27D-FCEDCA0C601C}" presName="sibTrans" presStyleLbl="sibTrans2D1" presStyleIdx="2" presStyleCnt="3"/>
      <dgm:spPr>
        <a:prstGeom prst="rightArrow">
          <a:avLst>
            <a:gd name="adj1" fmla="val 60000"/>
            <a:gd name="adj2" fmla="val 50000"/>
          </a:avLst>
        </a:prstGeom>
      </dgm:spPr>
    </dgm:pt>
    <dgm:pt modelId="{81EC2E92-8C93-48CF-85F3-DBCF0611B929}" type="pres">
      <dgm:prSet presAssocID="{FA0DB94C-8D08-4AAE-B27D-FCEDCA0C601C}" presName="connectorText" presStyleLbl="sibTrans2D1" presStyleIdx="2" presStyleCnt="3"/>
      <dgm:spPr/>
    </dgm:pt>
    <dgm:pt modelId="{669BDA9A-BBCB-4554-B137-6986324F1144}" type="pres">
      <dgm:prSet presAssocID="{C8DD93F4-6824-444B-9E02-ADB16E76CBC5}" presName="node" presStyleLbl="node1" presStyleIdx="3" presStyleCnt="4">
        <dgm:presLayoutVars>
          <dgm:bulletEnabled val="1"/>
        </dgm:presLayoutVars>
      </dgm:prSet>
      <dgm:spPr>
        <a:prstGeom prst="roundRect">
          <a:avLst>
            <a:gd name="adj" fmla="val 10000"/>
          </a:avLst>
        </a:prstGeom>
      </dgm:spPr>
    </dgm:pt>
  </dgm:ptLst>
  <dgm:cxnLst>
    <dgm:cxn modelId="{3D450908-6C07-4BF9-9506-7CE0657C15C7}" srcId="{71BC3E8E-0E22-4082-99E3-FA430C2F6DF5}" destId="{C8DD93F4-6824-444B-9E02-ADB16E76CBC5}" srcOrd="3" destOrd="0" parTransId="{710E88DF-77D8-46F0-A3D3-1418048E8D52}" sibTransId="{4ACD473C-DBE9-4231-BCB2-68B2054A28AA}"/>
    <dgm:cxn modelId="{F1E61214-65B0-4DC9-9E30-2B420146238F}" type="presOf" srcId="{5CB8D2F3-5713-4F6B-8F9B-B3EE2A9D2D80}" destId="{DD521D53-7859-4EC1-AAA7-BC6F376A3AC5}" srcOrd="0" destOrd="0" presId="urn:microsoft.com/office/officeart/2005/8/layout/process2"/>
    <dgm:cxn modelId="{6BB54934-9E8A-477D-9313-2FA81D96533F}" type="presOf" srcId="{F93E7B7C-33DE-41DA-8C14-222CB1A3674C}" destId="{39BB9B02-5F15-4E6A-889F-9007FF504A01}" srcOrd="0" destOrd="0" presId="urn:microsoft.com/office/officeart/2005/8/layout/process2"/>
    <dgm:cxn modelId="{5D00AD3A-B173-49F4-A16B-1342262083AE}" type="presOf" srcId="{70C412CE-7F8C-4C35-9376-B93754302F69}" destId="{40FA6174-DDE5-4BCF-B6F5-AAA9516D08AC}" srcOrd="0" destOrd="0" presId="urn:microsoft.com/office/officeart/2005/8/layout/process2"/>
    <dgm:cxn modelId="{0BE61A65-2018-469A-9053-4C6C3D3B12D7}" srcId="{71BC3E8E-0E22-4082-99E3-FA430C2F6DF5}" destId="{F93E7B7C-33DE-41DA-8C14-222CB1A3674C}" srcOrd="1" destOrd="0" parTransId="{07596761-7785-4B99-BB9D-6521C910ADBF}" sibTransId="{1924D1E5-72E9-4208-8D50-C70D8419CC84}"/>
    <dgm:cxn modelId="{09E09149-DA4F-4085-A211-E4E0CA859099}" type="presOf" srcId="{C8DD93F4-6824-444B-9E02-ADB16E76CBC5}" destId="{669BDA9A-BBCB-4554-B137-6986324F1144}" srcOrd="0" destOrd="0" presId="urn:microsoft.com/office/officeart/2005/8/layout/process2"/>
    <dgm:cxn modelId="{B8DF4B7B-42E6-4483-97AE-0B808F98B99C}" srcId="{71BC3E8E-0E22-4082-99E3-FA430C2F6DF5}" destId="{5CB8D2F3-5713-4F6B-8F9B-B3EE2A9D2D80}" srcOrd="0" destOrd="0" parTransId="{C71A7690-395F-46E2-929B-8A8E3B6D7764}" sibTransId="{AC5D2F44-B93A-4B61-953C-BB44909974D0}"/>
    <dgm:cxn modelId="{D7659F7C-2A77-4343-8EA2-9C501FA72371}" type="presOf" srcId="{AC5D2F44-B93A-4B61-953C-BB44909974D0}" destId="{58BF97AB-9873-44C9-BC17-58D077186D71}" srcOrd="1" destOrd="0" presId="urn:microsoft.com/office/officeart/2005/8/layout/process2"/>
    <dgm:cxn modelId="{CA1C538D-731B-43EE-AE3F-049A49A3D048}" type="presOf" srcId="{AC5D2F44-B93A-4B61-953C-BB44909974D0}" destId="{D05DAD2B-30F9-4BF4-9445-E55248353A30}" srcOrd="0" destOrd="0" presId="urn:microsoft.com/office/officeart/2005/8/layout/process2"/>
    <dgm:cxn modelId="{A8F3DD93-C974-4827-A54A-F29E6BB6E71D}" type="presOf" srcId="{FA0DB94C-8D08-4AAE-B27D-FCEDCA0C601C}" destId="{3FD523A1-9000-4858-9EFB-044F0CD63963}" srcOrd="0" destOrd="0" presId="urn:microsoft.com/office/officeart/2005/8/layout/process2"/>
    <dgm:cxn modelId="{2D9FB7A7-B282-4574-902A-AE524C5A150D}" type="presOf" srcId="{FA0DB94C-8D08-4AAE-B27D-FCEDCA0C601C}" destId="{81EC2E92-8C93-48CF-85F3-DBCF0611B929}" srcOrd="1" destOrd="0" presId="urn:microsoft.com/office/officeart/2005/8/layout/process2"/>
    <dgm:cxn modelId="{C6F53BCA-707C-4C18-AD62-955A41616350}" type="presOf" srcId="{1924D1E5-72E9-4208-8D50-C70D8419CC84}" destId="{47C5F79A-13AE-4513-A766-EBFDA282FE40}" srcOrd="0" destOrd="0" presId="urn:microsoft.com/office/officeart/2005/8/layout/process2"/>
    <dgm:cxn modelId="{176744CB-94B7-4A4F-BC8F-925F50CFAF3D}" srcId="{71BC3E8E-0E22-4082-99E3-FA430C2F6DF5}" destId="{70C412CE-7F8C-4C35-9376-B93754302F69}" srcOrd="2" destOrd="0" parTransId="{4DDD397E-464A-4C47-8403-B772B17A2496}" sibTransId="{FA0DB94C-8D08-4AAE-B27D-FCEDCA0C601C}"/>
    <dgm:cxn modelId="{E9928BEA-A76D-4895-86A8-288E716236CC}" type="presOf" srcId="{1924D1E5-72E9-4208-8D50-C70D8419CC84}" destId="{3DC9BD9C-8050-400D-94F1-8027CB422DAB}" srcOrd="1" destOrd="0" presId="urn:microsoft.com/office/officeart/2005/8/layout/process2"/>
    <dgm:cxn modelId="{EB71E3F6-98BF-4FD3-BE2A-4A3B97F4154F}" type="presOf" srcId="{71BC3E8E-0E22-4082-99E3-FA430C2F6DF5}" destId="{11F77A2A-D352-4EC4-BB1C-7FC3A0D4FFD8}" srcOrd="0" destOrd="0" presId="urn:microsoft.com/office/officeart/2005/8/layout/process2"/>
    <dgm:cxn modelId="{8837C658-A052-4EA4-B9F9-8D810E901207}" type="presParOf" srcId="{11F77A2A-D352-4EC4-BB1C-7FC3A0D4FFD8}" destId="{DD521D53-7859-4EC1-AAA7-BC6F376A3AC5}" srcOrd="0" destOrd="0" presId="urn:microsoft.com/office/officeart/2005/8/layout/process2"/>
    <dgm:cxn modelId="{AEAEAB8B-9917-4D34-8912-0103D5AA1F0C}" type="presParOf" srcId="{11F77A2A-D352-4EC4-BB1C-7FC3A0D4FFD8}" destId="{D05DAD2B-30F9-4BF4-9445-E55248353A30}" srcOrd="1" destOrd="0" presId="urn:microsoft.com/office/officeart/2005/8/layout/process2"/>
    <dgm:cxn modelId="{6AF88EFA-44D1-4BDF-8F93-7F24E00F3E81}" type="presParOf" srcId="{D05DAD2B-30F9-4BF4-9445-E55248353A30}" destId="{58BF97AB-9873-44C9-BC17-58D077186D71}" srcOrd="0" destOrd="0" presId="urn:microsoft.com/office/officeart/2005/8/layout/process2"/>
    <dgm:cxn modelId="{2907CD5D-96E6-428F-8849-8C2C57807955}" type="presParOf" srcId="{11F77A2A-D352-4EC4-BB1C-7FC3A0D4FFD8}" destId="{39BB9B02-5F15-4E6A-889F-9007FF504A01}" srcOrd="2" destOrd="0" presId="urn:microsoft.com/office/officeart/2005/8/layout/process2"/>
    <dgm:cxn modelId="{005C6252-7DB9-4225-B522-A18A636A805C}" type="presParOf" srcId="{11F77A2A-D352-4EC4-BB1C-7FC3A0D4FFD8}" destId="{47C5F79A-13AE-4513-A766-EBFDA282FE40}" srcOrd="3" destOrd="0" presId="urn:microsoft.com/office/officeart/2005/8/layout/process2"/>
    <dgm:cxn modelId="{1A2ECD64-43A1-451C-850A-1D827659D761}" type="presParOf" srcId="{47C5F79A-13AE-4513-A766-EBFDA282FE40}" destId="{3DC9BD9C-8050-400D-94F1-8027CB422DAB}" srcOrd="0" destOrd="0" presId="urn:microsoft.com/office/officeart/2005/8/layout/process2"/>
    <dgm:cxn modelId="{048383A3-182A-4D37-9A8E-C223830E45E6}" type="presParOf" srcId="{11F77A2A-D352-4EC4-BB1C-7FC3A0D4FFD8}" destId="{40FA6174-DDE5-4BCF-B6F5-AAA9516D08AC}" srcOrd="4" destOrd="0" presId="urn:microsoft.com/office/officeart/2005/8/layout/process2"/>
    <dgm:cxn modelId="{492DF3FF-DD7C-49E0-A533-6086255B9DF8}" type="presParOf" srcId="{11F77A2A-D352-4EC4-BB1C-7FC3A0D4FFD8}" destId="{3FD523A1-9000-4858-9EFB-044F0CD63963}" srcOrd="5" destOrd="0" presId="urn:microsoft.com/office/officeart/2005/8/layout/process2"/>
    <dgm:cxn modelId="{6B9C5992-732F-422C-8EC1-A52C51E532EE}" type="presParOf" srcId="{3FD523A1-9000-4858-9EFB-044F0CD63963}" destId="{81EC2E92-8C93-48CF-85F3-DBCF0611B929}" srcOrd="0" destOrd="0" presId="urn:microsoft.com/office/officeart/2005/8/layout/process2"/>
    <dgm:cxn modelId="{11CE26C9-A1CE-4729-B7F3-7B04D8D98014}" type="presParOf" srcId="{11F77A2A-D352-4EC4-BB1C-7FC3A0D4FFD8}" destId="{669BDA9A-BBCB-4554-B137-6986324F1144}" srcOrd="6" destOrd="0" presId="urn:microsoft.com/office/officeart/2005/8/layout/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521D53-7859-4EC1-AAA7-BC6F376A3AC5}">
      <dsp:nvSpPr>
        <dsp:cNvPr id="0" name=""/>
        <dsp:cNvSpPr/>
      </dsp:nvSpPr>
      <dsp:spPr>
        <a:xfrm>
          <a:off x="0" y="2057"/>
          <a:ext cx="1285875" cy="382560"/>
        </a:xfrm>
        <a:prstGeom prst="rect">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0" kern="1200">
              <a:solidFill>
                <a:sysClr val="window" lastClr="FFFFFF"/>
              </a:solidFill>
              <a:latin typeface="Aptos" panose="02110004020202020204"/>
              <a:ea typeface="+mn-ea"/>
              <a:cs typeface="+mn-cs"/>
            </a:rPr>
            <a:t>Consultant on call/clinical supervisor/ Educational  Supervsior  </a:t>
          </a:r>
        </a:p>
      </dsp:txBody>
      <dsp:txXfrm>
        <a:off x="0" y="2057"/>
        <a:ext cx="1285875" cy="382560"/>
      </dsp:txXfrm>
    </dsp:sp>
    <dsp:sp modelId="{D05DAD2B-30F9-4BF4-9445-E55248353A30}">
      <dsp:nvSpPr>
        <dsp:cNvPr id="0" name=""/>
        <dsp:cNvSpPr/>
      </dsp:nvSpPr>
      <dsp:spPr>
        <a:xfrm rot="5400000">
          <a:off x="571207" y="394182"/>
          <a:ext cx="143460" cy="172152"/>
        </a:xfrm>
        <a:prstGeom prst="rightArrow">
          <a:avLst>
            <a:gd name="adj1" fmla="val 60000"/>
            <a:gd name="adj2" fmla="val 50000"/>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solidFill>
              <a:sysClr val="window" lastClr="FFFFFF"/>
            </a:solidFill>
            <a:latin typeface="Aptos" panose="02110004020202020204"/>
            <a:ea typeface="+mn-ea"/>
            <a:cs typeface="+mn-cs"/>
          </a:endParaRPr>
        </a:p>
      </dsp:txBody>
      <dsp:txXfrm rot="-5400000">
        <a:off x="591291" y="408528"/>
        <a:ext cx="103292" cy="100422"/>
      </dsp:txXfrm>
    </dsp:sp>
    <dsp:sp modelId="{39BB9B02-5F15-4E6A-889F-9007FF504A01}">
      <dsp:nvSpPr>
        <dsp:cNvPr id="0" name=""/>
        <dsp:cNvSpPr/>
      </dsp:nvSpPr>
      <dsp:spPr>
        <a:xfrm>
          <a:off x="0" y="575898"/>
          <a:ext cx="1285875" cy="382560"/>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Aptos" panose="02110004020202020204"/>
              <a:ea typeface="+mn-ea"/>
              <a:cs typeface="+mn-cs"/>
            </a:rPr>
            <a:t>Trust Clinical Director </a:t>
          </a:r>
        </a:p>
      </dsp:txBody>
      <dsp:txXfrm>
        <a:off x="11205" y="587103"/>
        <a:ext cx="1263465" cy="360150"/>
      </dsp:txXfrm>
    </dsp:sp>
    <dsp:sp modelId="{47C5F79A-13AE-4513-A766-EBFDA282FE40}">
      <dsp:nvSpPr>
        <dsp:cNvPr id="0" name=""/>
        <dsp:cNvSpPr/>
      </dsp:nvSpPr>
      <dsp:spPr>
        <a:xfrm rot="5400000">
          <a:off x="571207" y="968023"/>
          <a:ext cx="143460" cy="172152"/>
        </a:xfrm>
        <a:prstGeom prst="rightArrow">
          <a:avLst>
            <a:gd name="adj1" fmla="val 60000"/>
            <a:gd name="adj2" fmla="val 50000"/>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solidFill>
              <a:sysClr val="window" lastClr="FFFFFF"/>
            </a:solidFill>
            <a:latin typeface="Aptos" panose="02110004020202020204"/>
            <a:ea typeface="+mn-ea"/>
            <a:cs typeface="+mn-cs"/>
          </a:endParaRPr>
        </a:p>
      </dsp:txBody>
      <dsp:txXfrm rot="-5400000">
        <a:off x="591291" y="982369"/>
        <a:ext cx="103292" cy="100422"/>
      </dsp:txXfrm>
    </dsp:sp>
    <dsp:sp modelId="{40FA6174-DDE5-4BCF-B6F5-AAA9516D08AC}">
      <dsp:nvSpPr>
        <dsp:cNvPr id="0" name=""/>
        <dsp:cNvSpPr/>
      </dsp:nvSpPr>
      <dsp:spPr>
        <a:xfrm>
          <a:off x="0" y="1149740"/>
          <a:ext cx="1285875" cy="382560"/>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Aptos" panose="02110004020202020204"/>
              <a:ea typeface="+mn-ea"/>
              <a:cs typeface="+mn-cs"/>
            </a:rPr>
            <a:t>Medical Director </a:t>
          </a:r>
        </a:p>
      </dsp:txBody>
      <dsp:txXfrm>
        <a:off x="11205" y="1160945"/>
        <a:ext cx="1263465" cy="360150"/>
      </dsp:txXfrm>
    </dsp:sp>
    <dsp:sp modelId="{3FD523A1-9000-4858-9EFB-044F0CD63963}">
      <dsp:nvSpPr>
        <dsp:cNvPr id="0" name=""/>
        <dsp:cNvSpPr/>
      </dsp:nvSpPr>
      <dsp:spPr>
        <a:xfrm rot="5400000">
          <a:off x="571207" y="1541865"/>
          <a:ext cx="143460" cy="172152"/>
        </a:xfrm>
        <a:prstGeom prst="rightArrow">
          <a:avLst>
            <a:gd name="adj1" fmla="val 60000"/>
            <a:gd name="adj2" fmla="val 50000"/>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solidFill>
              <a:sysClr val="window" lastClr="FFFFFF"/>
            </a:solidFill>
            <a:latin typeface="Aptos" panose="02110004020202020204"/>
            <a:ea typeface="+mn-ea"/>
            <a:cs typeface="+mn-cs"/>
          </a:endParaRPr>
        </a:p>
      </dsp:txBody>
      <dsp:txXfrm rot="-5400000">
        <a:off x="591291" y="1556211"/>
        <a:ext cx="103292" cy="100422"/>
      </dsp:txXfrm>
    </dsp:sp>
    <dsp:sp modelId="{669BDA9A-BBCB-4554-B137-6986324F1144}">
      <dsp:nvSpPr>
        <dsp:cNvPr id="0" name=""/>
        <dsp:cNvSpPr/>
      </dsp:nvSpPr>
      <dsp:spPr>
        <a:xfrm>
          <a:off x="0" y="1723581"/>
          <a:ext cx="1285875" cy="382560"/>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Aptos" panose="02110004020202020204"/>
              <a:ea typeface="+mn-ea"/>
              <a:cs typeface="+mn-cs"/>
            </a:rPr>
            <a:t>Trust Chief Executive </a:t>
          </a:r>
        </a:p>
      </dsp:txBody>
      <dsp:txXfrm>
        <a:off x="11205" y="1734786"/>
        <a:ext cx="1263465" cy="36015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561</Words>
  <Characters>3200</Characters>
  <Application>Microsoft Office Word</Application>
  <DocSecurity>0</DocSecurity>
  <Lines>26</Lines>
  <Paragraphs>7</Paragraphs>
  <ScaleCrop>false</ScaleCrop>
  <Company>NHS</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Natalie (NHS ENGLAND)</dc:creator>
  <cp:keywords/>
  <dc:description/>
  <cp:lastModifiedBy>HYNES, Fiona (NHS ENGLAND)</cp:lastModifiedBy>
  <cp:revision>4</cp:revision>
  <dcterms:created xsi:type="dcterms:W3CDTF">2026-09-23T08:48:00Z</dcterms:created>
  <dcterms:modified xsi:type="dcterms:W3CDTF">2026-09-23T08:50:00Z</dcterms:modified>
</cp:coreProperties>
</file>