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D5F9C" w14:textId="77777777" w:rsidR="00076D80" w:rsidRPr="00A84D15" w:rsidRDefault="00607BF2">
      <w:pPr>
        <w:rPr>
          <w:rFonts w:asciiTheme="majorHAnsi" w:hAnsiTheme="majorHAnsi" w:cstheme="majorHAnsi"/>
          <w:sz w:val="32"/>
          <w:szCs w:val="32"/>
        </w:rPr>
      </w:pPr>
      <w:r>
        <w:rPr>
          <w:sz w:val="32"/>
          <w:szCs w:val="32"/>
        </w:rPr>
        <w:t xml:space="preserve">               </w:t>
      </w:r>
      <w:r w:rsidRPr="00A84D15">
        <w:rPr>
          <w:rFonts w:asciiTheme="majorHAnsi" w:hAnsiTheme="majorHAnsi" w:cstheme="majorHAnsi"/>
          <w:sz w:val="32"/>
          <w:szCs w:val="32"/>
        </w:rPr>
        <w:t>Guidance on giving an ARCP Outcome 5</w:t>
      </w:r>
    </w:p>
    <w:p w14:paraId="363999C5" w14:textId="77777777" w:rsidR="00607BF2" w:rsidRPr="00A84D15" w:rsidRDefault="00607BF2">
      <w:pPr>
        <w:rPr>
          <w:rFonts w:asciiTheme="majorHAnsi" w:hAnsiTheme="majorHAnsi" w:cstheme="majorHAnsi"/>
        </w:rPr>
      </w:pPr>
      <w:r w:rsidRPr="00A84D15">
        <w:rPr>
          <w:rFonts w:asciiTheme="majorHAnsi" w:hAnsiTheme="majorHAnsi" w:cstheme="majorHAnsi"/>
        </w:rPr>
        <w:t>We are aware that historically the Outcome 5 has</w:t>
      </w:r>
      <w:r w:rsidR="00227823" w:rsidRPr="00A84D15">
        <w:rPr>
          <w:rFonts w:asciiTheme="majorHAnsi" w:hAnsiTheme="majorHAnsi" w:cstheme="majorHAnsi"/>
        </w:rPr>
        <w:t xml:space="preserve"> sometimes been used inconsistently between Schools</w:t>
      </w:r>
      <w:r w:rsidRPr="00A84D15">
        <w:rPr>
          <w:rFonts w:asciiTheme="majorHAnsi" w:hAnsiTheme="majorHAnsi" w:cstheme="majorHAnsi"/>
        </w:rPr>
        <w:t>. The Gold G</w:t>
      </w:r>
      <w:bookmarkStart w:id="0" w:name="_GoBack"/>
      <w:bookmarkEnd w:id="0"/>
      <w:r w:rsidRPr="00A84D15">
        <w:rPr>
          <w:rFonts w:asciiTheme="majorHAnsi" w:hAnsiTheme="majorHAnsi" w:cstheme="majorHAnsi"/>
        </w:rPr>
        <w:t>uide states</w:t>
      </w:r>
      <w:r w:rsidR="007A6A06" w:rsidRPr="00A84D15">
        <w:rPr>
          <w:rFonts w:asciiTheme="majorHAnsi" w:hAnsiTheme="majorHAnsi" w:cstheme="majorHAnsi"/>
        </w:rPr>
        <w:t>:</w:t>
      </w:r>
    </w:p>
    <w:p w14:paraId="5ACCF9F3" w14:textId="77777777" w:rsidR="007A6A06" w:rsidRPr="00A84D15" w:rsidRDefault="007A6A06" w:rsidP="007A6A06">
      <w:pPr>
        <w:widowControl w:val="0"/>
        <w:autoSpaceDE w:val="0"/>
        <w:autoSpaceDN w:val="0"/>
        <w:adjustRightInd w:val="0"/>
        <w:spacing w:after="0"/>
        <w:rPr>
          <w:rFonts w:asciiTheme="majorHAnsi" w:hAnsiTheme="majorHAnsi" w:cstheme="majorHAnsi"/>
          <w:b/>
          <w:lang w:val="en-US"/>
        </w:rPr>
      </w:pPr>
      <w:r w:rsidRPr="00A84D15">
        <w:rPr>
          <w:rFonts w:asciiTheme="majorHAnsi" w:hAnsiTheme="majorHAnsi" w:cstheme="majorHAnsi"/>
          <w:b/>
          <w:lang w:val="en-US"/>
        </w:rPr>
        <w:t>Outcome 5: Incomplete evidence presented – additional training time may be</w:t>
      </w:r>
    </w:p>
    <w:p w14:paraId="049DC1E3" w14:textId="77777777" w:rsidR="007A6A06" w:rsidRPr="00A84D15" w:rsidRDefault="00CD14DE" w:rsidP="007A6A06">
      <w:pPr>
        <w:widowControl w:val="0"/>
        <w:autoSpaceDE w:val="0"/>
        <w:autoSpaceDN w:val="0"/>
        <w:adjustRightInd w:val="0"/>
        <w:spacing w:after="0"/>
        <w:rPr>
          <w:rFonts w:asciiTheme="majorHAnsi" w:hAnsiTheme="majorHAnsi" w:cstheme="majorHAnsi"/>
          <w:b/>
          <w:lang w:val="en-US"/>
        </w:rPr>
      </w:pPr>
      <w:r w:rsidRPr="00A84D15">
        <w:rPr>
          <w:rFonts w:asciiTheme="majorHAnsi" w:hAnsiTheme="majorHAnsi" w:cstheme="majorHAnsi"/>
          <w:b/>
          <w:lang w:val="en-US"/>
        </w:rPr>
        <w:t>R</w:t>
      </w:r>
      <w:r w:rsidR="007A6A06" w:rsidRPr="00A84D15">
        <w:rPr>
          <w:rFonts w:asciiTheme="majorHAnsi" w:hAnsiTheme="majorHAnsi" w:cstheme="majorHAnsi"/>
          <w:b/>
          <w:lang w:val="en-US"/>
        </w:rPr>
        <w:t>equired</w:t>
      </w:r>
    </w:p>
    <w:p w14:paraId="3323D671" w14:textId="77777777" w:rsidR="00CD14DE" w:rsidRPr="00A84D15" w:rsidRDefault="00CD14DE" w:rsidP="007A6A06">
      <w:pPr>
        <w:widowControl w:val="0"/>
        <w:autoSpaceDE w:val="0"/>
        <w:autoSpaceDN w:val="0"/>
        <w:adjustRightInd w:val="0"/>
        <w:spacing w:after="0"/>
        <w:rPr>
          <w:rFonts w:asciiTheme="majorHAnsi" w:hAnsiTheme="majorHAnsi" w:cstheme="majorHAnsi"/>
          <w:lang w:val="en-US"/>
        </w:rPr>
      </w:pPr>
    </w:p>
    <w:p w14:paraId="00E670A4" w14:textId="77777777" w:rsidR="007A6A06" w:rsidRPr="00A84D15" w:rsidRDefault="007A6A06" w:rsidP="007A6A06">
      <w:pPr>
        <w:widowControl w:val="0"/>
        <w:autoSpaceDE w:val="0"/>
        <w:autoSpaceDN w:val="0"/>
        <w:adjustRightInd w:val="0"/>
        <w:spacing w:after="0"/>
        <w:rPr>
          <w:rFonts w:asciiTheme="majorHAnsi" w:hAnsiTheme="majorHAnsi" w:cstheme="majorHAnsi"/>
          <w:lang w:val="en-US"/>
        </w:rPr>
      </w:pPr>
      <w:r w:rsidRPr="00A84D15">
        <w:rPr>
          <w:rFonts w:asciiTheme="majorHAnsi" w:hAnsiTheme="majorHAnsi" w:cstheme="majorHAnsi"/>
          <w:lang w:val="en-US"/>
        </w:rPr>
        <w:t>The panel can make no statement about progress or otherwise since the trainee</w:t>
      </w:r>
    </w:p>
    <w:p w14:paraId="237BF0E9" w14:textId="77777777" w:rsidR="007A6A06" w:rsidRPr="00A84D15" w:rsidRDefault="007A6A06" w:rsidP="007A6A06">
      <w:pPr>
        <w:widowControl w:val="0"/>
        <w:autoSpaceDE w:val="0"/>
        <w:autoSpaceDN w:val="0"/>
        <w:adjustRightInd w:val="0"/>
        <w:spacing w:after="0"/>
        <w:rPr>
          <w:rFonts w:asciiTheme="majorHAnsi" w:hAnsiTheme="majorHAnsi" w:cstheme="majorHAnsi"/>
          <w:lang w:val="en-US"/>
        </w:rPr>
      </w:pPr>
      <w:proofErr w:type="gramStart"/>
      <w:r w:rsidRPr="00A84D15">
        <w:rPr>
          <w:rFonts w:asciiTheme="majorHAnsi" w:hAnsiTheme="majorHAnsi" w:cstheme="majorHAnsi"/>
          <w:lang w:val="en-US"/>
        </w:rPr>
        <w:t>has</w:t>
      </w:r>
      <w:proofErr w:type="gramEnd"/>
      <w:r w:rsidRPr="00A84D15">
        <w:rPr>
          <w:rFonts w:asciiTheme="majorHAnsi" w:hAnsiTheme="majorHAnsi" w:cstheme="majorHAnsi"/>
          <w:lang w:val="en-US"/>
        </w:rPr>
        <w:t xml:space="preserve"> supplied either no information or incomplete information to the panel. If this</w:t>
      </w:r>
    </w:p>
    <w:p w14:paraId="64D5F05D" w14:textId="77777777" w:rsidR="007A6A06" w:rsidRPr="00A84D15" w:rsidRDefault="007A6A06" w:rsidP="007A6A06">
      <w:pPr>
        <w:widowControl w:val="0"/>
        <w:autoSpaceDE w:val="0"/>
        <w:autoSpaceDN w:val="0"/>
        <w:adjustRightInd w:val="0"/>
        <w:spacing w:after="0"/>
        <w:rPr>
          <w:rFonts w:asciiTheme="majorHAnsi" w:hAnsiTheme="majorHAnsi" w:cstheme="majorHAnsi"/>
          <w:lang w:val="en-US"/>
        </w:rPr>
      </w:pPr>
      <w:proofErr w:type="gramStart"/>
      <w:r w:rsidRPr="00A84D15">
        <w:rPr>
          <w:rFonts w:asciiTheme="majorHAnsi" w:hAnsiTheme="majorHAnsi" w:cstheme="majorHAnsi"/>
          <w:lang w:val="en-US"/>
        </w:rPr>
        <w:t>occurs</w:t>
      </w:r>
      <w:proofErr w:type="gramEnd"/>
      <w:r w:rsidRPr="00A84D15">
        <w:rPr>
          <w:rFonts w:asciiTheme="majorHAnsi" w:hAnsiTheme="majorHAnsi" w:cstheme="majorHAnsi"/>
          <w:lang w:val="en-US"/>
        </w:rPr>
        <w:t>, on the face of it, the trainee may require additional time to complete their</w:t>
      </w:r>
    </w:p>
    <w:p w14:paraId="7E72FD54" w14:textId="77777777" w:rsidR="007A6A06" w:rsidRPr="00A84D15" w:rsidRDefault="007A6A06" w:rsidP="007A6A06">
      <w:pPr>
        <w:widowControl w:val="0"/>
        <w:autoSpaceDE w:val="0"/>
        <w:autoSpaceDN w:val="0"/>
        <w:adjustRightInd w:val="0"/>
        <w:spacing w:after="0"/>
        <w:rPr>
          <w:rFonts w:asciiTheme="majorHAnsi" w:hAnsiTheme="majorHAnsi" w:cstheme="majorHAnsi"/>
          <w:lang w:val="en-US"/>
        </w:rPr>
      </w:pPr>
      <w:proofErr w:type="gramStart"/>
      <w:r w:rsidRPr="00A84D15">
        <w:rPr>
          <w:rFonts w:asciiTheme="majorHAnsi" w:hAnsiTheme="majorHAnsi" w:cstheme="majorHAnsi"/>
          <w:lang w:val="en-US"/>
        </w:rPr>
        <w:t>training</w:t>
      </w:r>
      <w:proofErr w:type="gramEnd"/>
      <w:r w:rsidRPr="00A84D15">
        <w:rPr>
          <w:rFonts w:asciiTheme="majorHAnsi" w:hAnsiTheme="majorHAnsi" w:cstheme="majorHAnsi"/>
          <w:lang w:val="en-US"/>
        </w:rPr>
        <w:t xml:space="preserve"> </w:t>
      </w:r>
      <w:proofErr w:type="spellStart"/>
      <w:r w:rsidRPr="00A84D15">
        <w:rPr>
          <w:rFonts w:asciiTheme="majorHAnsi" w:hAnsiTheme="majorHAnsi" w:cstheme="majorHAnsi"/>
          <w:lang w:val="en-US"/>
        </w:rPr>
        <w:t>programme</w:t>
      </w:r>
      <w:proofErr w:type="spellEnd"/>
      <w:r w:rsidRPr="00A84D15">
        <w:rPr>
          <w:rFonts w:asciiTheme="majorHAnsi" w:hAnsiTheme="majorHAnsi" w:cstheme="majorHAnsi"/>
          <w:lang w:val="en-US"/>
        </w:rPr>
        <w:t>. The additional time begins from the date the panel should</w:t>
      </w:r>
    </w:p>
    <w:p w14:paraId="1C6D8A6F" w14:textId="77777777" w:rsidR="007A6A06" w:rsidRPr="00A84D15" w:rsidRDefault="007A6A06" w:rsidP="007A6A06">
      <w:pPr>
        <w:widowControl w:val="0"/>
        <w:autoSpaceDE w:val="0"/>
        <w:autoSpaceDN w:val="0"/>
        <w:adjustRightInd w:val="0"/>
        <w:spacing w:after="0"/>
        <w:rPr>
          <w:rFonts w:asciiTheme="majorHAnsi" w:hAnsiTheme="majorHAnsi" w:cstheme="majorHAnsi"/>
          <w:lang w:val="en-US"/>
        </w:rPr>
      </w:pPr>
      <w:proofErr w:type="gramStart"/>
      <w:r w:rsidRPr="00A84D15">
        <w:rPr>
          <w:rFonts w:asciiTheme="majorHAnsi" w:hAnsiTheme="majorHAnsi" w:cstheme="majorHAnsi"/>
          <w:lang w:val="en-US"/>
        </w:rPr>
        <w:t>have</w:t>
      </w:r>
      <w:proofErr w:type="gramEnd"/>
      <w:r w:rsidRPr="00A84D15">
        <w:rPr>
          <w:rFonts w:asciiTheme="majorHAnsi" w:hAnsiTheme="majorHAnsi" w:cstheme="majorHAnsi"/>
          <w:lang w:val="en-US"/>
        </w:rPr>
        <w:t xml:space="preserve"> considered the trainee. The trainee will have to supply the panel with a</w:t>
      </w:r>
    </w:p>
    <w:p w14:paraId="3164952C" w14:textId="77777777" w:rsidR="007A6A06" w:rsidRPr="00A84D15" w:rsidRDefault="007A6A06" w:rsidP="007A6A06">
      <w:pPr>
        <w:widowControl w:val="0"/>
        <w:autoSpaceDE w:val="0"/>
        <w:autoSpaceDN w:val="0"/>
        <w:adjustRightInd w:val="0"/>
        <w:spacing w:after="0"/>
        <w:rPr>
          <w:rFonts w:asciiTheme="majorHAnsi" w:hAnsiTheme="majorHAnsi" w:cstheme="majorHAnsi"/>
          <w:lang w:val="en-US"/>
        </w:rPr>
      </w:pPr>
      <w:proofErr w:type="gramStart"/>
      <w:r w:rsidRPr="00A84D15">
        <w:rPr>
          <w:rFonts w:asciiTheme="majorHAnsi" w:hAnsiTheme="majorHAnsi" w:cstheme="majorHAnsi"/>
          <w:lang w:val="en-US"/>
        </w:rPr>
        <w:t>written</w:t>
      </w:r>
      <w:proofErr w:type="gramEnd"/>
      <w:r w:rsidRPr="00A84D15">
        <w:rPr>
          <w:rFonts w:asciiTheme="majorHAnsi" w:hAnsiTheme="majorHAnsi" w:cstheme="majorHAnsi"/>
          <w:lang w:val="en-US"/>
        </w:rPr>
        <w:t xml:space="preserve"> account within five working days as to why the documentation has not</w:t>
      </w:r>
    </w:p>
    <w:p w14:paraId="7ABB9272" w14:textId="77777777" w:rsidR="007A6A06" w:rsidRPr="00A84D15" w:rsidRDefault="007A6A06" w:rsidP="007A6A06">
      <w:pPr>
        <w:widowControl w:val="0"/>
        <w:autoSpaceDE w:val="0"/>
        <w:autoSpaceDN w:val="0"/>
        <w:adjustRightInd w:val="0"/>
        <w:spacing w:after="0"/>
        <w:rPr>
          <w:rFonts w:asciiTheme="majorHAnsi" w:hAnsiTheme="majorHAnsi" w:cstheme="majorHAnsi"/>
          <w:lang w:val="en-US"/>
        </w:rPr>
      </w:pPr>
      <w:proofErr w:type="gramStart"/>
      <w:r w:rsidRPr="00A84D15">
        <w:rPr>
          <w:rFonts w:asciiTheme="majorHAnsi" w:hAnsiTheme="majorHAnsi" w:cstheme="majorHAnsi"/>
          <w:lang w:val="en-US"/>
        </w:rPr>
        <w:t>been</w:t>
      </w:r>
      <w:proofErr w:type="gramEnd"/>
      <w:r w:rsidRPr="00A84D15">
        <w:rPr>
          <w:rFonts w:asciiTheme="majorHAnsi" w:hAnsiTheme="majorHAnsi" w:cstheme="majorHAnsi"/>
          <w:lang w:val="en-US"/>
        </w:rPr>
        <w:t xml:space="preserve"> made available to the panel. The panel does not have to accept the</w:t>
      </w:r>
    </w:p>
    <w:p w14:paraId="08EE1AF9" w14:textId="77777777" w:rsidR="007A6A06" w:rsidRPr="00A84D15" w:rsidRDefault="007A6A06" w:rsidP="007A6A06">
      <w:pPr>
        <w:widowControl w:val="0"/>
        <w:autoSpaceDE w:val="0"/>
        <w:autoSpaceDN w:val="0"/>
        <w:adjustRightInd w:val="0"/>
        <w:spacing w:after="0"/>
        <w:rPr>
          <w:rFonts w:asciiTheme="majorHAnsi" w:hAnsiTheme="majorHAnsi" w:cstheme="majorHAnsi"/>
          <w:lang w:val="en-US"/>
        </w:rPr>
      </w:pPr>
      <w:proofErr w:type="gramStart"/>
      <w:r w:rsidRPr="00A84D15">
        <w:rPr>
          <w:rFonts w:asciiTheme="majorHAnsi" w:hAnsiTheme="majorHAnsi" w:cstheme="majorHAnsi"/>
          <w:lang w:val="en-US"/>
        </w:rPr>
        <w:t>explanation</w:t>
      </w:r>
      <w:proofErr w:type="gramEnd"/>
      <w:r w:rsidRPr="00A84D15">
        <w:rPr>
          <w:rFonts w:asciiTheme="majorHAnsi" w:hAnsiTheme="majorHAnsi" w:cstheme="majorHAnsi"/>
          <w:lang w:val="en-US"/>
        </w:rPr>
        <w:t xml:space="preserve"> given by the trainee and can require the trainee to submit the required</w:t>
      </w:r>
    </w:p>
    <w:p w14:paraId="318D8A2A" w14:textId="77777777" w:rsidR="007A6A06" w:rsidRPr="00A84D15" w:rsidRDefault="007A6A06" w:rsidP="007A6A06">
      <w:pPr>
        <w:widowControl w:val="0"/>
        <w:autoSpaceDE w:val="0"/>
        <w:autoSpaceDN w:val="0"/>
        <w:adjustRightInd w:val="0"/>
        <w:spacing w:after="0"/>
        <w:rPr>
          <w:rFonts w:asciiTheme="majorHAnsi" w:hAnsiTheme="majorHAnsi" w:cstheme="majorHAnsi"/>
          <w:lang w:val="en-US"/>
        </w:rPr>
      </w:pPr>
      <w:proofErr w:type="gramStart"/>
      <w:r w:rsidRPr="00A84D15">
        <w:rPr>
          <w:rFonts w:asciiTheme="majorHAnsi" w:hAnsiTheme="majorHAnsi" w:cstheme="majorHAnsi"/>
          <w:lang w:val="en-US"/>
        </w:rPr>
        <w:t>documentation</w:t>
      </w:r>
      <w:proofErr w:type="gramEnd"/>
      <w:r w:rsidRPr="00A84D15">
        <w:rPr>
          <w:rFonts w:asciiTheme="majorHAnsi" w:hAnsiTheme="majorHAnsi" w:cstheme="majorHAnsi"/>
          <w:lang w:val="en-US"/>
        </w:rPr>
        <w:t xml:space="preserve"> by a designate date, noting that available “additional” time is being</w:t>
      </w:r>
    </w:p>
    <w:p w14:paraId="1DFA4095" w14:textId="77777777" w:rsidR="007A6A06" w:rsidRPr="00A84D15" w:rsidRDefault="007A6A06" w:rsidP="007A6A06">
      <w:pPr>
        <w:widowControl w:val="0"/>
        <w:autoSpaceDE w:val="0"/>
        <w:autoSpaceDN w:val="0"/>
        <w:adjustRightInd w:val="0"/>
        <w:spacing w:after="0"/>
        <w:rPr>
          <w:rFonts w:asciiTheme="majorHAnsi" w:hAnsiTheme="majorHAnsi" w:cstheme="majorHAnsi"/>
          <w:lang w:val="en-US"/>
        </w:rPr>
      </w:pPr>
      <w:proofErr w:type="gramStart"/>
      <w:r w:rsidRPr="00A84D15">
        <w:rPr>
          <w:rFonts w:asciiTheme="majorHAnsi" w:hAnsiTheme="majorHAnsi" w:cstheme="majorHAnsi"/>
          <w:lang w:val="en-US"/>
        </w:rPr>
        <w:t>used</w:t>
      </w:r>
      <w:proofErr w:type="gramEnd"/>
      <w:r w:rsidRPr="00A84D15">
        <w:rPr>
          <w:rFonts w:asciiTheme="majorHAnsi" w:hAnsiTheme="majorHAnsi" w:cstheme="majorHAnsi"/>
          <w:lang w:val="en-US"/>
        </w:rPr>
        <w:t xml:space="preserve"> (see 1 above) in the interim. If the panel accepts the explanation offered by</w:t>
      </w:r>
    </w:p>
    <w:p w14:paraId="248C4702" w14:textId="77777777" w:rsidR="007A6A06" w:rsidRPr="00A84D15" w:rsidRDefault="007A6A06" w:rsidP="007A6A06">
      <w:pPr>
        <w:widowControl w:val="0"/>
        <w:autoSpaceDE w:val="0"/>
        <w:autoSpaceDN w:val="0"/>
        <w:adjustRightInd w:val="0"/>
        <w:spacing w:after="0"/>
        <w:rPr>
          <w:rFonts w:asciiTheme="majorHAnsi" w:hAnsiTheme="majorHAnsi" w:cstheme="majorHAnsi"/>
          <w:lang w:val="en-US"/>
        </w:rPr>
      </w:pPr>
      <w:proofErr w:type="gramStart"/>
      <w:r w:rsidRPr="00A84D15">
        <w:rPr>
          <w:rFonts w:asciiTheme="majorHAnsi" w:hAnsiTheme="majorHAnsi" w:cstheme="majorHAnsi"/>
          <w:lang w:val="en-US"/>
        </w:rPr>
        <w:t>the</w:t>
      </w:r>
      <w:proofErr w:type="gramEnd"/>
      <w:r w:rsidRPr="00A84D15">
        <w:rPr>
          <w:rFonts w:asciiTheme="majorHAnsi" w:hAnsiTheme="majorHAnsi" w:cstheme="majorHAnsi"/>
          <w:lang w:val="en-US"/>
        </w:rPr>
        <w:t xml:space="preserve"> trainee accounting for the delay in submitting their documentation to the panel,</w:t>
      </w:r>
    </w:p>
    <w:p w14:paraId="348CD804" w14:textId="77777777" w:rsidR="007A6A06" w:rsidRPr="00A84D15" w:rsidRDefault="007A6A06" w:rsidP="007A6A06">
      <w:pPr>
        <w:widowControl w:val="0"/>
        <w:autoSpaceDE w:val="0"/>
        <w:autoSpaceDN w:val="0"/>
        <w:adjustRightInd w:val="0"/>
        <w:spacing w:after="0"/>
        <w:rPr>
          <w:rFonts w:asciiTheme="majorHAnsi" w:hAnsiTheme="majorHAnsi" w:cstheme="majorHAnsi"/>
          <w:lang w:val="en-US"/>
        </w:rPr>
      </w:pPr>
      <w:proofErr w:type="gramStart"/>
      <w:r w:rsidRPr="00A84D15">
        <w:rPr>
          <w:rFonts w:asciiTheme="majorHAnsi" w:hAnsiTheme="majorHAnsi" w:cstheme="majorHAnsi"/>
          <w:lang w:val="en-US"/>
        </w:rPr>
        <w:t>it</w:t>
      </w:r>
      <w:proofErr w:type="gramEnd"/>
      <w:r w:rsidRPr="00A84D15">
        <w:rPr>
          <w:rFonts w:asciiTheme="majorHAnsi" w:hAnsiTheme="majorHAnsi" w:cstheme="majorHAnsi"/>
          <w:lang w:val="en-US"/>
        </w:rPr>
        <w:t xml:space="preserve"> can choose to recommend that additional time has not been used. Once the</w:t>
      </w:r>
    </w:p>
    <w:p w14:paraId="1A47E573" w14:textId="77777777" w:rsidR="007A6A06" w:rsidRPr="00A84D15" w:rsidRDefault="007A6A06" w:rsidP="007A6A06">
      <w:pPr>
        <w:widowControl w:val="0"/>
        <w:autoSpaceDE w:val="0"/>
        <w:autoSpaceDN w:val="0"/>
        <w:adjustRightInd w:val="0"/>
        <w:spacing w:after="0"/>
        <w:rPr>
          <w:rFonts w:asciiTheme="majorHAnsi" w:hAnsiTheme="majorHAnsi" w:cstheme="majorHAnsi"/>
          <w:lang w:val="en-US"/>
        </w:rPr>
      </w:pPr>
      <w:proofErr w:type="gramStart"/>
      <w:r w:rsidRPr="00A84D15">
        <w:rPr>
          <w:rFonts w:asciiTheme="majorHAnsi" w:hAnsiTheme="majorHAnsi" w:cstheme="majorHAnsi"/>
          <w:lang w:val="en-US"/>
        </w:rPr>
        <w:t>required</w:t>
      </w:r>
      <w:proofErr w:type="gramEnd"/>
      <w:r w:rsidRPr="00A84D15">
        <w:rPr>
          <w:rFonts w:asciiTheme="majorHAnsi" w:hAnsiTheme="majorHAnsi" w:cstheme="majorHAnsi"/>
          <w:lang w:val="en-US"/>
        </w:rPr>
        <w:t xml:space="preserve"> documentation has been received, the panel should consider it (the panel</w:t>
      </w:r>
    </w:p>
    <w:p w14:paraId="533A3801" w14:textId="77777777" w:rsidR="007A6A06" w:rsidRPr="00A84D15" w:rsidRDefault="007A6A06" w:rsidP="007A6A06">
      <w:pPr>
        <w:widowControl w:val="0"/>
        <w:autoSpaceDE w:val="0"/>
        <w:autoSpaceDN w:val="0"/>
        <w:adjustRightInd w:val="0"/>
        <w:spacing w:after="0"/>
        <w:rPr>
          <w:rFonts w:asciiTheme="majorHAnsi" w:hAnsiTheme="majorHAnsi" w:cstheme="majorHAnsi"/>
          <w:lang w:val="en-US"/>
        </w:rPr>
      </w:pPr>
      <w:proofErr w:type="gramStart"/>
      <w:r w:rsidRPr="00A84D15">
        <w:rPr>
          <w:rFonts w:asciiTheme="majorHAnsi" w:hAnsiTheme="majorHAnsi" w:cstheme="majorHAnsi"/>
          <w:lang w:val="en-US"/>
        </w:rPr>
        <w:t>does</w:t>
      </w:r>
      <w:proofErr w:type="gramEnd"/>
      <w:r w:rsidRPr="00A84D15">
        <w:rPr>
          <w:rFonts w:asciiTheme="majorHAnsi" w:hAnsiTheme="majorHAnsi" w:cstheme="majorHAnsi"/>
          <w:lang w:val="en-US"/>
        </w:rPr>
        <w:t xml:space="preserve"> not have to meet with the trainee if it chooses not to and the review may be</w:t>
      </w:r>
    </w:p>
    <w:p w14:paraId="7B836649" w14:textId="77777777" w:rsidR="007A6A06" w:rsidRPr="00A84D15" w:rsidRDefault="007A6A06" w:rsidP="007A6A06">
      <w:pPr>
        <w:rPr>
          <w:rFonts w:asciiTheme="majorHAnsi" w:hAnsiTheme="majorHAnsi" w:cstheme="majorHAnsi"/>
          <w:lang w:val="en-US"/>
        </w:rPr>
      </w:pPr>
      <w:proofErr w:type="gramStart"/>
      <w:r w:rsidRPr="00A84D15">
        <w:rPr>
          <w:rFonts w:asciiTheme="majorHAnsi" w:hAnsiTheme="majorHAnsi" w:cstheme="majorHAnsi"/>
          <w:lang w:val="en-US"/>
        </w:rPr>
        <w:t>done</w:t>
      </w:r>
      <w:proofErr w:type="gramEnd"/>
      <w:r w:rsidRPr="00A84D15">
        <w:rPr>
          <w:rFonts w:asciiTheme="majorHAnsi" w:hAnsiTheme="majorHAnsi" w:cstheme="majorHAnsi"/>
          <w:lang w:val="en-US"/>
        </w:rPr>
        <w:t xml:space="preserve"> “virtually” if practicable) and issue an assessment outcome.</w:t>
      </w:r>
    </w:p>
    <w:p w14:paraId="7AF7FC3F" w14:textId="64AA73E5" w:rsidR="00CD14DE" w:rsidRPr="00A84D15" w:rsidRDefault="00253538" w:rsidP="007A6A06">
      <w:pPr>
        <w:rPr>
          <w:rFonts w:asciiTheme="majorHAnsi" w:hAnsiTheme="majorHAnsi" w:cstheme="majorHAnsi"/>
          <w:lang w:val="en-US"/>
        </w:rPr>
      </w:pPr>
      <w:r w:rsidRPr="00A84D15">
        <w:rPr>
          <w:rFonts w:asciiTheme="majorHAnsi" w:hAnsiTheme="majorHAnsi" w:cstheme="majorHAnsi"/>
          <w:lang w:val="en-US"/>
        </w:rPr>
        <w:t xml:space="preserve">Alternatively the panel may agree what outstanding evidence is required from the trainee from an Outcome 1 and give authority to the Chair of the panel to issue an Outcome 1 if satisfactory evidence is subsequently submitted.  </w:t>
      </w:r>
      <w:proofErr w:type="gramStart"/>
      <w:r w:rsidRPr="00A84D15">
        <w:rPr>
          <w:rFonts w:asciiTheme="majorHAnsi" w:hAnsiTheme="majorHAnsi" w:cstheme="majorHAnsi"/>
          <w:lang w:val="en-US"/>
        </w:rPr>
        <w:t>However, if the Chair of the panel does not receive the agreed evidence to support an Outcome 1 than a panel will be reconvened.</w:t>
      </w:r>
      <w:proofErr w:type="gramEnd"/>
    </w:p>
    <w:p w14:paraId="1694F54D" w14:textId="403BFAC6" w:rsidR="00CD14DE" w:rsidRPr="00A84D15" w:rsidRDefault="009466E6" w:rsidP="007A6A06">
      <w:pPr>
        <w:rPr>
          <w:rFonts w:asciiTheme="majorHAnsi" w:hAnsiTheme="majorHAnsi" w:cstheme="majorHAnsi"/>
          <w:sz w:val="28"/>
          <w:szCs w:val="28"/>
          <w:lang w:val="en-US"/>
        </w:rPr>
      </w:pPr>
      <w:r w:rsidRPr="00A84D15">
        <w:rPr>
          <w:rFonts w:asciiTheme="majorHAnsi" w:hAnsiTheme="majorHAnsi" w:cstheme="majorHAnsi"/>
          <w:sz w:val="28"/>
          <w:szCs w:val="28"/>
          <w:lang w:val="en-US"/>
        </w:rPr>
        <w:t>The usual reason to issue</w:t>
      </w:r>
      <w:r w:rsidR="00CD14DE" w:rsidRPr="00A84D15">
        <w:rPr>
          <w:rFonts w:asciiTheme="majorHAnsi" w:hAnsiTheme="majorHAnsi" w:cstheme="majorHAnsi"/>
          <w:sz w:val="28"/>
          <w:szCs w:val="28"/>
          <w:lang w:val="en-US"/>
        </w:rPr>
        <w:t xml:space="preserve"> an Outcome 5 is when the trainee has supplied incomplete information </w:t>
      </w:r>
      <w:r w:rsidRPr="00A84D15">
        <w:rPr>
          <w:rFonts w:asciiTheme="majorHAnsi" w:hAnsiTheme="majorHAnsi" w:cstheme="majorHAnsi"/>
          <w:sz w:val="28"/>
          <w:szCs w:val="28"/>
          <w:lang w:val="en-US"/>
        </w:rPr>
        <w:t xml:space="preserve">(or is awaiting information such as an exam result) </w:t>
      </w:r>
      <w:r w:rsidR="00CD14DE" w:rsidRPr="00A84D15">
        <w:rPr>
          <w:rFonts w:asciiTheme="majorHAnsi" w:hAnsiTheme="majorHAnsi" w:cstheme="majorHAnsi"/>
          <w:sz w:val="28"/>
          <w:szCs w:val="28"/>
          <w:lang w:val="en-US"/>
        </w:rPr>
        <w:t xml:space="preserve">and in order to </w:t>
      </w:r>
      <w:r w:rsidR="002A668C" w:rsidRPr="00A84D15">
        <w:rPr>
          <w:rFonts w:asciiTheme="majorHAnsi" w:hAnsiTheme="majorHAnsi" w:cstheme="majorHAnsi"/>
          <w:sz w:val="28"/>
          <w:szCs w:val="28"/>
          <w:lang w:val="en-US"/>
        </w:rPr>
        <w:t>minimize</w:t>
      </w:r>
      <w:r w:rsidR="00CD14DE" w:rsidRPr="00A84D15">
        <w:rPr>
          <w:rFonts w:asciiTheme="majorHAnsi" w:hAnsiTheme="majorHAnsi" w:cstheme="majorHAnsi"/>
          <w:sz w:val="28"/>
          <w:szCs w:val="28"/>
          <w:lang w:val="en-US"/>
        </w:rPr>
        <w:t xml:space="preserve"> subsequent administration </w:t>
      </w:r>
      <w:r w:rsidR="00227823" w:rsidRPr="00A84D15">
        <w:rPr>
          <w:rFonts w:asciiTheme="majorHAnsi" w:hAnsiTheme="majorHAnsi" w:cstheme="majorHAnsi"/>
          <w:sz w:val="28"/>
          <w:szCs w:val="28"/>
          <w:lang w:val="en-US"/>
        </w:rPr>
        <w:t>for the panel members and the Assessments team</w:t>
      </w:r>
      <w:r w:rsidR="00CD14DE" w:rsidRPr="00A84D15">
        <w:rPr>
          <w:rFonts w:asciiTheme="majorHAnsi" w:hAnsiTheme="majorHAnsi" w:cstheme="majorHAnsi"/>
          <w:sz w:val="28"/>
          <w:szCs w:val="28"/>
          <w:lang w:val="en-US"/>
        </w:rPr>
        <w:t xml:space="preserve"> whilst conforming to the Gold Guide we give the </w:t>
      </w:r>
      <w:r w:rsidR="00CD14DE" w:rsidRPr="00A84D15">
        <w:rPr>
          <w:rFonts w:asciiTheme="majorHAnsi" w:hAnsiTheme="majorHAnsi" w:cstheme="majorHAnsi"/>
          <w:sz w:val="32"/>
          <w:szCs w:val="28"/>
          <w:lang w:val="en-US"/>
        </w:rPr>
        <w:t>following guidance</w:t>
      </w:r>
      <w:r w:rsidR="00CD14DE" w:rsidRPr="00A84D15">
        <w:rPr>
          <w:rFonts w:asciiTheme="majorHAnsi" w:hAnsiTheme="majorHAnsi" w:cstheme="majorHAnsi"/>
          <w:sz w:val="28"/>
          <w:szCs w:val="28"/>
          <w:lang w:val="en-US"/>
        </w:rPr>
        <w:t>:</w:t>
      </w:r>
    </w:p>
    <w:p w14:paraId="6B933A8D" w14:textId="07CA94A1" w:rsidR="00CD14DE" w:rsidRPr="00A84D15" w:rsidRDefault="00CD14DE" w:rsidP="002A668C">
      <w:pPr>
        <w:pStyle w:val="ListParagraph"/>
        <w:numPr>
          <w:ilvl w:val="0"/>
          <w:numId w:val="2"/>
        </w:numPr>
        <w:rPr>
          <w:rFonts w:asciiTheme="majorHAnsi" w:hAnsiTheme="majorHAnsi" w:cstheme="majorHAnsi"/>
        </w:rPr>
      </w:pPr>
      <w:r w:rsidRPr="00A84D15">
        <w:rPr>
          <w:rFonts w:asciiTheme="majorHAnsi" w:hAnsiTheme="majorHAnsi" w:cstheme="majorHAnsi"/>
        </w:rPr>
        <w:t>Where there are strictly defined gateway criteria for entry to the next training year e</w:t>
      </w:r>
      <w:r w:rsidR="00A84D15">
        <w:rPr>
          <w:rFonts w:asciiTheme="majorHAnsi" w:hAnsiTheme="majorHAnsi" w:cstheme="majorHAnsi"/>
        </w:rPr>
        <w:t>.</w:t>
      </w:r>
      <w:r w:rsidRPr="00A84D15">
        <w:rPr>
          <w:rFonts w:asciiTheme="majorHAnsi" w:hAnsiTheme="majorHAnsi" w:cstheme="majorHAnsi"/>
        </w:rPr>
        <w:t>g</w:t>
      </w:r>
      <w:r w:rsidR="00A84D15">
        <w:rPr>
          <w:rFonts w:asciiTheme="majorHAnsi" w:hAnsiTheme="majorHAnsi" w:cstheme="majorHAnsi"/>
        </w:rPr>
        <w:t>.</w:t>
      </w:r>
      <w:r w:rsidRPr="00A84D15">
        <w:rPr>
          <w:rFonts w:asciiTheme="majorHAnsi" w:hAnsiTheme="majorHAnsi" w:cstheme="majorHAnsi"/>
        </w:rPr>
        <w:t xml:space="preserve"> exam pass or module sign off required which may not be achieved until very close to the end of the training year, the ARCP should</w:t>
      </w:r>
      <w:r w:rsidR="00227823" w:rsidRPr="00A84D15">
        <w:rPr>
          <w:rFonts w:asciiTheme="majorHAnsi" w:hAnsiTheme="majorHAnsi" w:cstheme="majorHAnsi"/>
        </w:rPr>
        <w:t>, where possible</w:t>
      </w:r>
      <w:r w:rsidRPr="00A84D15">
        <w:rPr>
          <w:rFonts w:asciiTheme="majorHAnsi" w:hAnsiTheme="majorHAnsi" w:cstheme="majorHAnsi"/>
        </w:rPr>
        <w:t xml:space="preserve"> be scheduled after this informa</w:t>
      </w:r>
      <w:r w:rsidR="00227823" w:rsidRPr="00A84D15">
        <w:rPr>
          <w:rFonts w:asciiTheme="majorHAnsi" w:hAnsiTheme="majorHAnsi" w:cstheme="majorHAnsi"/>
        </w:rPr>
        <w:t>tion is available</w:t>
      </w:r>
      <w:r w:rsidRPr="00A84D15">
        <w:rPr>
          <w:rFonts w:asciiTheme="majorHAnsi" w:hAnsiTheme="majorHAnsi" w:cstheme="majorHAnsi"/>
        </w:rPr>
        <w:t>.</w:t>
      </w:r>
    </w:p>
    <w:p w14:paraId="0A3A1A2E" w14:textId="77777777" w:rsidR="009466E6" w:rsidRPr="00A84D15" w:rsidRDefault="009466E6" w:rsidP="00227823">
      <w:pPr>
        <w:pStyle w:val="ListParagraph"/>
        <w:rPr>
          <w:rFonts w:asciiTheme="majorHAnsi" w:hAnsiTheme="majorHAnsi" w:cstheme="majorHAnsi"/>
        </w:rPr>
      </w:pPr>
    </w:p>
    <w:p w14:paraId="15C4D49F" w14:textId="77777777" w:rsidR="00A84D15" w:rsidRPr="00A84D15" w:rsidRDefault="00CD14DE" w:rsidP="00A84D15">
      <w:pPr>
        <w:pStyle w:val="ListParagraph"/>
        <w:numPr>
          <w:ilvl w:val="0"/>
          <w:numId w:val="2"/>
        </w:numPr>
        <w:rPr>
          <w:rFonts w:asciiTheme="majorHAnsi" w:hAnsiTheme="majorHAnsi" w:cstheme="majorHAnsi"/>
        </w:rPr>
      </w:pPr>
      <w:r w:rsidRPr="00A84D15">
        <w:rPr>
          <w:rFonts w:asciiTheme="majorHAnsi" w:hAnsiTheme="majorHAnsi" w:cstheme="majorHAnsi"/>
        </w:rPr>
        <w:t>Where information is incomplete the panel should agree what information is required of the trainee in order to issue an Outcome 1</w:t>
      </w:r>
      <w:r w:rsidR="002A668C" w:rsidRPr="00A84D15">
        <w:rPr>
          <w:rFonts w:asciiTheme="majorHAnsi" w:hAnsiTheme="majorHAnsi" w:cstheme="majorHAnsi"/>
        </w:rPr>
        <w:t xml:space="preserve"> as stated in the GG</w:t>
      </w:r>
      <w:r w:rsidRPr="00A84D15">
        <w:rPr>
          <w:rFonts w:asciiTheme="majorHAnsi" w:hAnsiTheme="majorHAnsi" w:cstheme="majorHAnsi"/>
        </w:rPr>
        <w:t>. Howev</w:t>
      </w:r>
      <w:r w:rsidR="009466E6" w:rsidRPr="00A84D15">
        <w:rPr>
          <w:rFonts w:asciiTheme="majorHAnsi" w:hAnsiTheme="majorHAnsi" w:cstheme="majorHAnsi"/>
        </w:rPr>
        <w:t xml:space="preserve">er, the panel should also give </w:t>
      </w:r>
      <w:r w:rsidR="002A668C" w:rsidRPr="00A84D15">
        <w:rPr>
          <w:rFonts w:asciiTheme="majorHAnsi" w:hAnsiTheme="majorHAnsi" w:cstheme="majorHAnsi"/>
        </w:rPr>
        <w:t xml:space="preserve">(and record on the Outcome 5 </w:t>
      </w:r>
      <w:r w:rsidR="00227823" w:rsidRPr="00A84D15">
        <w:rPr>
          <w:rFonts w:asciiTheme="majorHAnsi" w:hAnsiTheme="majorHAnsi" w:cstheme="majorHAnsi"/>
        </w:rPr>
        <w:t xml:space="preserve">document) </w:t>
      </w:r>
      <w:r w:rsidR="002A668C" w:rsidRPr="00A84D15">
        <w:rPr>
          <w:rFonts w:asciiTheme="majorHAnsi" w:hAnsiTheme="majorHAnsi" w:cstheme="majorHAnsi"/>
        </w:rPr>
        <w:t>guidance as to what the</w:t>
      </w:r>
      <w:r w:rsidR="009466E6" w:rsidRPr="00A84D15">
        <w:rPr>
          <w:rFonts w:asciiTheme="majorHAnsi" w:hAnsiTheme="majorHAnsi" w:cstheme="majorHAnsi"/>
        </w:rPr>
        <w:t xml:space="preserve"> appropriate Outcome sh</w:t>
      </w:r>
      <w:r w:rsidR="00227823" w:rsidRPr="00A84D15">
        <w:rPr>
          <w:rFonts w:asciiTheme="majorHAnsi" w:hAnsiTheme="majorHAnsi" w:cstheme="majorHAnsi"/>
        </w:rPr>
        <w:t>ould be</w:t>
      </w:r>
      <w:r w:rsidR="009466E6" w:rsidRPr="00A84D15">
        <w:rPr>
          <w:rFonts w:asciiTheme="majorHAnsi" w:hAnsiTheme="majorHAnsi" w:cstheme="majorHAnsi"/>
        </w:rPr>
        <w:t xml:space="preserve"> if the required information is not received or if it is </w:t>
      </w:r>
      <w:r w:rsidR="00227823" w:rsidRPr="00A84D15">
        <w:rPr>
          <w:rFonts w:asciiTheme="majorHAnsi" w:hAnsiTheme="majorHAnsi" w:cstheme="majorHAnsi"/>
        </w:rPr>
        <w:t xml:space="preserve">considered </w:t>
      </w:r>
      <w:r w:rsidR="009466E6" w:rsidRPr="00A84D15">
        <w:rPr>
          <w:rFonts w:asciiTheme="majorHAnsi" w:hAnsiTheme="majorHAnsi" w:cstheme="majorHAnsi"/>
        </w:rPr>
        <w:t xml:space="preserve">insufficient to issue an Outcome 1. In these circumstances the Chair will </w:t>
      </w:r>
      <w:r w:rsidR="009466E6" w:rsidRPr="00A84D15">
        <w:rPr>
          <w:rFonts w:asciiTheme="majorHAnsi" w:hAnsiTheme="majorHAnsi" w:cstheme="majorHAnsi"/>
        </w:rPr>
        <w:lastRenderedPageBreak/>
        <w:t>meet (virtually if needed) with an APD and another educator (preferably one who sat on the panel issuing the Outcome 5) to consider the information and if appropri</w:t>
      </w:r>
      <w:r w:rsidR="00227823" w:rsidRPr="00A84D15">
        <w:rPr>
          <w:rFonts w:asciiTheme="majorHAnsi" w:hAnsiTheme="majorHAnsi" w:cstheme="majorHAnsi"/>
        </w:rPr>
        <w:t>ate to issue an Outcome taking into account</w:t>
      </w:r>
      <w:r w:rsidR="009466E6" w:rsidRPr="00A84D15">
        <w:rPr>
          <w:rFonts w:asciiTheme="majorHAnsi" w:hAnsiTheme="majorHAnsi" w:cstheme="majorHAnsi"/>
        </w:rPr>
        <w:t xml:space="preserve"> the guidance of the original panel</w:t>
      </w:r>
      <w:r w:rsidR="00227823" w:rsidRPr="00A84D15">
        <w:rPr>
          <w:rFonts w:asciiTheme="majorHAnsi" w:hAnsiTheme="majorHAnsi" w:cstheme="majorHAnsi"/>
        </w:rPr>
        <w:t xml:space="preserve">. </w:t>
      </w:r>
      <w:r w:rsidR="00A84D15" w:rsidRPr="00A84D15">
        <w:rPr>
          <w:rFonts w:asciiTheme="majorHAnsi" w:hAnsiTheme="majorHAnsi" w:cstheme="majorHAnsi"/>
        </w:rPr>
        <w:t>The Chair (in association with the APD) may consider in the light of the further evidence submitted that a</w:t>
      </w:r>
      <w:r w:rsidR="00A84D15" w:rsidRPr="00A84D15">
        <w:rPr>
          <w:rFonts w:asciiTheme="majorHAnsi" w:hAnsiTheme="majorHAnsi" w:cstheme="majorHAnsi"/>
        </w:rPr>
        <w:t>nother panel should be convened to consider a new Outcome.</w:t>
      </w:r>
    </w:p>
    <w:p w14:paraId="37BEBDE9" w14:textId="4C29E729" w:rsidR="002A668C" w:rsidRPr="00A84D15" w:rsidRDefault="00227823" w:rsidP="00A84D15">
      <w:pPr>
        <w:ind w:left="1080"/>
        <w:rPr>
          <w:rFonts w:asciiTheme="majorHAnsi" w:hAnsiTheme="majorHAnsi" w:cstheme="majorHAnsi"/>
        </w:rPr>
      </w:pPr>
      <w:r w:rsidRPr="00A84D15">
        <w:rPr>
          <w:rFonts w:asciiTheme="majorHAnsi" w:hAnsiTheme="majorHAnsi" w:cstheme="majorHAnsi"/>
        </w:rPr>
        <w:t xml:space="preserve">This Outcome is then </w:t>
      </w:r>
      <w:r w:rsidRPr="00A84D15">
        <w:rPr>
          <w:rFonts w:asciiTheme="majorHAnsi" w:hAnsiTheme="majorHAnsi" w:cstheme="majorHAnsi"/>
          <w:u w:val="single"/>
        </w:rPr>
        <w:t>added</w:t>
      </w:r>
      <w:r w:rsidRPr="00A84D15">
        <w:rPr>
          <w:rFonts w:asciiTheme="majorHAnsi" w:hAnsiTheme="majorHAnsi" w:cstheme="majorHAnsi"/>
        </w:rPr>
        <w:t xml:space="preserve"> to the original Outcome 5 form and does not</w:t>
      </w:r>
      <w:r w:rsidR="002A668C" w:rsidRPr="00A84D15">
        <w:rPr>
          <w:rFonts w:asciiTheme="majorHAnsi" w:hAnsiTheme="majorHAnsi" w:cstheme="majorHAnsi"/>
        </w:rPr>
        <w:t xml:space="preserve"> replace the original Outcome 5*. </w:t>
      </w:r>
      <w:r w:rsidRPr="00A84D15">
        <w:rPr>
          <w:rFonts w:asciiTheme="majorHAnsi" w:hAnsiTheme="majorHAnsi" w:cstheme="majorHAnsi"/>
        </w:rPr>
        <w:t xml:space="preserve"> If a non-standard Outcome is issued</w:t>
      </w:r>
      <w:r w:rsidR="00A84D15" w:rsidRPr="00A84D15">
        <w:rPr>
          <w:rFonts w:asciiTheme="majorHAnsi" w:hAnsiTheme="majorHAnsi" w:cstheme="majorHAnsi"/>
        </w:rPr>
        <w:t>,</w:t>
      </w:r>
      <w:r w:rsidRPr="00A84D15">
        <w:rPr>
          <w:rFonts w:asciiTheme="majorHAnsi" w:hAnsiTheme="majorHAnsi" w:cstheme="majorHAnsi"/>
        </w:rPr>
        <w:t xml:space="preserve"> the trainee will then be required to meet with members of the panel on another occasion as is usual practice.</w:t>
      </w:r>
      <w:r w:rsidR="00F714C2" w:rsidRPr="00A84D15">
        <w:rPr>
          <w:rFonts w:asciiTheme="majorHAnsi" w:hAnsiTheme="majorHAnsi" w:cstheme="majorHAnsi"/>
        </w:rPr>
        <w:t xml:space="preserve"> </w:t>
      </w:r>
    </w:p>
    <w:p w14:paraId="2A25C10C" w14:textId="58FAFA0B" w:rsidR="006C42DC" w:rsidRPr="00A84D15" w:rsidRDefault="00A84D15" w:rsidP="00A84D15">
      <w:pPr>
        <w:ind w:left="1440"/>
        <w:rPr>
          <w:rFonts w:asciiTheme="majorHAnsi" w:hAnsiTheme="majorHAnsi" w:cstheme="majorHAnsi"/>
          <w:sz w:val="22"/>
          <w:szCs w:val="22"/>
        </w:rPr>
      </w:pPr>
      <w:r w:rsidRPr="00A84D15">
        <w:rPr>
          <w:rFonts w:asciiTheme="majorHAnsi" w:hAnsiTheme="majorHAnsi" w:cstheme="majorHAnsi"/>
          <w:sz w:val="22"/>
          <w:szCs w:val="22"/>
        </w:rPr>
        <w:t>*</w:t>
      </w:r>
      <w:r w:rsidR="002A668C" w:rsidRPr="00A84D15">
        <w:rPr>
          <w:rFonts w:asciiTheme="majorHAnsi" w:hAnsiTheme="majorHAnsi" w:cstheme="majorHAnsi"/>
          <w:sz w:val="22"/>
          <w:szCs w:val="22"/>
        </w:rPr>
        <w:t xml:space="preserve">In General Practice, due to the ARCP Outcome form being created on the RCGP </w:t>
      </w:r>
      <w:proofErr w:type="spellStart"/>
      <w:r w:rsidR="002A668C" w:rsidRPr="00A84D15">
        <w:rPr>
          <w:rFonts w:asciiTheme="majorHAnsi" w:hAnsiTheme="majorHAnsi" w:cstheme="majorHAnsi"/>
          <w:sz w:val="22"/>
          <w:szCs w:val="22"/>
        </w:rPr>
        <w:t>eportfolio</w:t>
      </w:r>
      <w:proofErr w:type="spellEnd"/>
      <w:r w:rsidR="002A668C" w:rsidRPr="00A84D15">
        <w:rPr>
          <w:rFonts w:asciiTheme="majorHAnsi" w:hAnsiTheme="majorHAnsi" w:cstheme="majorHAnsi"/>
          <w:sz w:val="22"/>
          <w:szCs w:val="22"/>
        </w:rPr>
        <w:t>, a new Outcome form will be produced following the review of an Outcome 5.  Therefore, trainees in GP being awarded Outcome 5’s will have multiple outcome forms.</w:t>
      </w:r>
    </w:p>
    <w:p w14:paraId="6DE5777E" w14:textId="77777777" w:rsidR="003B1B44" w:rsidRPr="00A84D15" w:rsidRDefault="003B1B44" w:rsidP="003B1B44">
      <w:pPr>
        <w:pStyle w:val="ListParagraph"/>
        <w:ind w:left="1440"/>
        <w:rPr>
          <w:rFonts w:asciiTheme="majorHAnsi" w:hAnsiTheme="majorHAnsi" w:cstheme="majorHAnsi"/>
          <w:sz w:val="22"/>
          <w:szCs w:val="22"/>
        </w:rPr>
      </w:pPr>
    </w:p>
    <w:p w14:paraId="30DA9478" w14:textId="77777777" w:rsidR="00AF491B" w:rsidRPr="00A84D15" w:rsidRDefault="006C42DC" w:rsidP="002A668C">
      <w:pPr>
        <w:pStyle w:val="ListParagraph"/>
        <w:numPr>
          <w:ilvl w:val="0"/>
          <w:numId w:val="2"/>
        </w:numPr>
        <w:rPr>
          <w:rFonts w:asciiTheme="majorHAnsi" w:hAnsiTheme="majorHAnsi" w:cstheme="majorHAnsi"/>
        </w:rPr>
      </w:pPr>
      <w:r w:rsidRPr="00A84D15">
        <w:rPr>
          <w:rFonts w:asciiTheme="majorHAnsi" w:hAnsiTheme="majorHAnsi" w:cstheme="majorHAnsi"/>
        </w:rPr>
        <w:t>In some situations it may come to light that the required information already existed within the portfolio</w:t>
      </w:r>
      <w:r w:rsidR="001E031B" w:rsidRPr="00A84D15">
        <w:rPr>
          <w:rFonts w:asciiTheme="majorHAnsi" w:hAnsiTheme="majorHAnsi" w:cstheme="majorHAnsi"/>
        </w:rPr>
        <w:t xml:space="preserve"> (and on occasions this may be clarified when a trainee meets the panel for feedback). </w:t>
      </w:r>
      <w:r w:rsidRPr="00A84D15">
        <w:rPr>
          <w:rFonts w:asciiTheme="majorHAnsi" w:hAnsiTheme="majorHAnsi" w:cstheme="majorHAnsi"/>
        </w:rPr>
        <w:t>Where this is clarified by the trainee</w:t>
      </w:r>
      <w:r w:rsidR="001E031B" w:rsidRPr="00A84D15">
        <w:rPr>
          <w:rFonts w:asciiTheme="majorHAnsi" w:hAnsiTheme="majorHAnsi" w:cstheme="majorHAnsi"/>
        </w:rPr>
        <w:t xml:space="preserve">, it may be appropriate for an Outcome 1 to be issued which in this situation will replace (rather than be added to) the Outcome 5. </w:t>
      </w:r>
    </w:p>
    <w:p w14:paraId="2B78B20D" w14:textId="77777777" w:rsidR="00AF491B" w:rsidRPr="00A84D15" w:rsidRDefault="00AF491B" w:rsidP="00AF491B">
      <w:pPr>
        <w:pStyle w:val="ListParagraph"/>
        <w:rPr>
          <w:rFonts w:asciiTheme="majorHAnsi" w:hAnsiTheme="majorHAnsi" w:cstheme="majorHAnsi"/>
          <w:sz w:val="28"/>
          <w:szCs w:val="28"/>
        </w:rPr>
      </w:pPr>
    </w:p>
    <w:p w14:paraId="03390658" w14:textId="57F4268B" w:rsidR="00314708" w:rsidRPr="00A84D15" w:rsidRDefault="004A2A27" w:rsidP="00AF491B">
      <w:pPr>
        <w:rPr>
          <w:rFonts w:asciiTheme="majorHAnsi" w:hAnsiTheme="majorHAnsi" w:cstheme="majorHAnsi"/>
          <w:b/>
          <w:sz w:val="28"/>
          <w:szCs w:val="28"/>
        </w:rPr>
      </w:pPr>
      <w:r w:rsidRPr="00A84D15">
        <w:rPr>
          <w:rFonts w:asciiTheme="majorHAnsi" w:hAnsiTheme="majorHAnsi" w:cstheme="majorHAnsi"/>
          <w:b/>
          <w:sz w:val="28"/>
          <w:szCs w:val="28"/>
        </w:rPr>
        <w:t>Revalidation:</w:t>
      </w:r>
    </w:p>
    <w:p w14:paraId="5BBA411D" w14:textId="7460F218" w:rsidR="00314708" w:rsidRPr="00A84D15" w:rsidRDefault="00314708" w:rsidP="00AF491B">
      <w:pPr>
        <w:rPr>
          <w:rFonts w:asciiTheme="majorHAnsi" w:hAnsiTheme="majorHAnsi" w:cstheme="majorHAnsi"/>
        </w:rPr>
      </w:pPr>
      <w:r w:rsidRPr="00A84D15">
        <w:rPr>
          <w:rFonts w:asciiTheme="majorHAnsi" w:hAnsiTheme="majorHAnsi" w:cstheme="majorHAnsi"/>
        </w:rPr>
        <w:t>Outcome 5s should be</w:t>
      </w:r>
      <w:r w:rsidR="002F4CF6" w:rsidRPr="00A84D15">
        <w:rPr>
          <w:rFonts w:asciiTheme="majorHAnsi" w:hAnsiTheme="majorHAnsi" w:cstheme="majorHAnsi"/>
        </w:rPr>
        <w:t xml:space="preserve"> issued for non-submission of a</w:t>
      </w:r>
      <w:r w:rsidRPr="00A84D15">
        <w:rPr>
          <w:rFonts w:asciiTheme="majorHAnsi" w:hAnsiTheme="majorHAnsi" w:cstheme="majorHAnsi"/>
        </w:rPr>
        <w:t xml:space="preserve"> </w:t>
      </w:r>
      <w:r w:rsidR="002F4CF6" w:rsidRPr="00A84D15">
        <w:rPr>
          <w:rFonts w:asciiTheme="majorHAnsi" w:hAnsiTheme="majorHAnsi" w:cstheme="majorHAnsi"/>
        </w:rPr>
        <w:t>F</w:t>
      </w:r>
      <w:r w:rsidRPr="00A84D15">
        <w:rPr>
          <w:rFonts w:asciiTheme="majorHAnsi" w:hAnsiTheme="majorHAnsi" w:cstheme="majorHAnsi"/>
        </w:rPr>
        <w:t>orm R, since this is a mandatory requirement for the revalidation element of the ARCP process.</w:t>
      </w:r>
    </w:p>
    <w:p w14:paraId="056BA455" w14:textId="7CFD3C6D" w:rsidR="00227823" w:rsidRPr="009723CB" w:rsidRDefault="00314708" w:rsidP="00AF491B">
      <w:r w:rsidRPr="00A84D15">
        <w:rPr>
          <w:rFonts w:asciiTheme="majorHAnsi" w:hAnsiTheme="majorHAnsi" w:cstheme="majorHAnsi"/>
        </w:rPr>
        <w:t>Where an outcome 5 is issued for this reason alone, the pa</w:t>
      </w:r>
      <w:r w:rsidR="002F4CF6" w:rsidRPr="00A84D15">
        <w:rPr>
          <w:rFonts w:asciiTheme="majorHAnsi" w:hAnsiTheme="majorHAnsi" w:cstheme="majorHAnsi"/>
        </w:rPr>
        <w:t>nel should document that once a</w:t>
      </w:r>
      <w:r w:rsidRPr="00A84D15">
        <w:rPr>
          <w:rFonts w:asciiTheme="majorHAnsi" w:hAnsiTheme="majorHAnsi" w:cstheme="majorHAnsi"/>
        </w:rPr>
        <w:t xml:space="preserve"> </w:t>
      </w:r>
      <w:r w:rsidR="002F4CF6" w:rsidRPr="00A84D15">
        <w:rPr>
          <w:rFonts w:asciiTheme="majorHAnsi" w:hAnsiTheme="majorHAnsi" w:cstheme="majorHAnsi"/>
        </w:rPr>
        <w:t xml:space="preserve">Form </w:t>
      </w:r>
      <w:r w:rsidRPr="00A84D15">
        <w:rPr>
          <w:rFonts w:asciiTheme="majorHAnsi" w:hAnsiTheme="majorHAnsi" w:cstheme="majorHAnsi"/>
        </w:rPr>
        <w:t xml:space="preserve">R is received, within the stated time frame, the outcome should be amended to an outcome 1 and the authority to issue this can be given to the Chair of the panel.  However, if the </w:t>
      </w:r>
      <w:r w:rsidR="002F4CF6" w:rsidRPr="00A84D15">
        <w:rPr>
          <w:rFonts w:asciiTheme="majorHAnsi" w:hAnsiTheme="majorHAnsi" w:cstheme="majorHAnsi"/>
        </w:rPr>
        <w:t>F</w:t>
      </w:r>
      <w:r w:rsidRPr="00A84D15">
        <w:rPr>
          <w:rFonts w:asciiTheme="majorHAnsi" w:hAnsiTheme="majorHAnsi" w:cstheme="majorHAnsi"/>
        </w:rPr>
        <w:t>orm R is not received within the stated time frame, then the Chair will meet (virtually if needed) with an APD and another educator (preferably one who sat on the panel issuing the outcome 5) to issue an outcome 3.  If an outcome 3 is issued</w:t>
      </w:r>
      <w:r w:rsidR="00A84D15" w:rsidRPr="00A84D15">
        <w:rPr>
          <w:rFonts w:asciiTheme="majorHAnsi" w:hAnsiTheme="majorHAnsi" w:cstheme="majorHAnsi"/>
        </w:rPr>
        <w:t>,</w:t>
      </w:r>
      <w:r w:rsidRPr="00A84D15">
        <w:rPr>
          <w:rFonts w:asciiTheme="majorHAnsi" w:hAnsiTheme="majorHAnsi" w:cstheme="majorHAnsi"/>
        </w:rPr>
        <w:t xml:space="preserve"> the trainee will then be required to meet with members of the panel on another occasion</w:t>
      </w:r>
      <w:r w:rsidR="00EF2EDB" w:rsidRPr="00A84D15">
        <w:rPr>
          <w:rFonts w:asciiTheme="majorHAnsi" w:hAnsiTheme="majorHAnsi" w:cstheme="majorHAnsi"/>
        </w:rPr>
        <w:t>,</w:t>
      </w:r>
      <w:r w:rsidRPr="00A84D15">
        <w:rPr>
          <w:rFonts w:asciiTheme="majorHAnsi" w:hAnsiTheme="majorHAnsi" w:cstheme="majorHAnsi"/>
        </w:rPr>
        <w:t xml:space="preserve"> as is usual practice</w:t>
      </w:r>
      <w:r w:rsidRPr="009723CB">
        <w:t>.</w:t>
      </w:r>
    </w:p>
    <w:p w14:paraId="1C50998D" w14:textId="77777777" w:rsidR="00314708" w:rsidRDefault="00314708" w:rsidP="00AF491B">
      <w:pPr>
        <w:rPr>
          <w:sz w:val="28"/>
          <w:szCs w:val="28"/>
        </w:rPr>
      </w:pPr>
    </w:p>
    <w:p w14:paraId="404D8F4F" w14:textId="77777777" w:rsidR="009723CB" w:rsidRDefault="009723CB" w:rsidP="00AF491B">
      <w:pPr>
        <w:rPr>
          <w:sz w:val="28"/>
          <w:szCs w:val="28"/>
        </w:rPr>
      </w:pPr>
    </w:p>
    <w:p w14:paraId="7A7F9B38" w14:textId="77777777" w:rsidR="009723CB" w:rsidRDefault="009723CB" w:rsidP="00AF491B">
      <w:pPr>
        <w:rPr>
          <w:sz w:val="28"/>
          <w:szCs w:val="28"/>
        </w:rPr>
      </w:pPr>
    </w:p>
    <w:p w14:paraId="0C72A52A" w14:textId="77777777" w:rsidR="009723CB" w:rsidRDefault="009723CB" w:rsidP="00AF491B">
      <w:pPr>
        <w:rPr>
          <w:sz w:val="28"/>
          <w:szCs w:val="28"/>
        </w:rPr>
      </w:pPr>
    </w:p>
    <w:p w14:paraId="321E604C" w14:textId="77777777" w:rsidR="009723CB" w:rsidRDefault="009723CB" w:rsidP="00AF491B">
      <w:pPr>
        <w:rPr>
          <w:sz w:val="28"/>
          <w:szCs w:val="28"/>
        </w:rPr>
      </w:pPr>
    </w:p>
    <w:p w14:paraId="6B1D9A2B" w14:textId="77777777" w:rsidR="00792613" w:rsidRDefault="00792613" w:rsidP="00227823">
      <w:pPr>
        <w:rPr>
          <w:sz w:val="28"/>
          <w:szCs w:val="28"/>
        </w:rPr>
      </w:pPr>
    </w:p>
    <w:p w14:paraId="3D84E4EF" w14:textId="77777777" w:rsidR="007D4971" w:rsidRDefault="007D4971" w:rsidP="00227823">
      <w:pPr>
        <w:rPr>
          <w:sz w:val="36"/>
          <w:szCs w:val="36"/>
        </w:rPr>
      </w:pPr>
    </w:p>
    <w:p w14:paraId="2E4F8B07" w14:textId="77777777" w:rsidR="007D4971" w:rsidRDefault="007D4971" w:rsidP="00227823">
      <w:pPr>
        <w:rPr>
          <w:sz w:val="36"/>
          <w:szCs w:val="36"/>
        </w:rPr>
      </w:pPr>
    </w:p>
    <w:p w14:paraId="0D8C027C" w14:textId="5E0E714E" w:rsidR="00CD14DE" w:rsidRDefault="00227823" w:rsidP="00227823">
      <w:pPr>
        <w:rPr>
          <w:sz w:val="36"/>
          <w:szCs w:val="36"/>
        </w:rPr>
      </w:pPr>
      <w:r w:rsidRPr="00227823">
        <w:rPr>
          <w:sz w:val="36"/>
          <w:szCs w:val="36"/>
        </w:rPr>
        <w:t>Panel guidance document for Outcome 5</w:t>
      </w:r>
    </w:p>
    <w:p w14:paraId="4F480BF7" w14:textId="77777777" w:rsidR="00F714C2" w:rsidRPr="00792613" w:rsidRDefault="00F714C2" w:rsidP="00227823">
      <w:pPr>
        <w:rPr>
          <w:sz w:val="28"/>
          <w:szCs w:val="28"/>
        </w:rPr>
      </w:pPr>
    </w:p>
    <w:p w14:paraId="19FFD00F" w14:textId="715727B2" w:rsidR="00227823" w:rsidRPr="00792613" w:rsidRDefault="00F714C2" w:rsidP="00227823">
      <w:pPr>
        <w:rPr>
          <w:b/>
          <w:sz w:val="28"/>
          <w:szCs w:val="28"/>
        </w:rPr>
      </w:pPr>
      <w:r w:rsidRPr="00792613">
        <w:rPr>
          <w:b/>
          <w:sz w:val="28"/>
          <w:szCs w:val="28"/>
        </w:rPr>
        <w:t>Trainee name</w:t>
      </w:r>
      <w:r w:rsidR="00792613" w:rsidRPr="00792613">
        <w:rPr>
          <w:b/>
          <w:sz w:val="28"/>
          <w:szCs w:val="28"/>
        </w:rPr>
        <w:t>:</w:t>
      </w:r>
      <w:r w:rsidR="00792613">
        <w:rPr>
          <w:b/>
          <w:sz w:val="28"/>
          <w:szCs w:val="28"/>
        </w:rPr>
        <w:tab/>
      </w:r>
      <w:r w:rsidR="00792613">
        <w:rPr>
          <w:b/>
          <w:sz w:val="28"/>
          <w:szCs w:val="28"/>
        </w:rPr>
        <w:tab/>
      </w:r>
      <w:r w:rsidR="00792613">
        <w:rPr>
          <w:b/>
          <w:sz w:val="28"/>
          <w:szCs w:val="28"/>
        </w:rPr>
        <w:tab/>
      </w:r>
      <w:r w:rsidR="00792613">
        <w:rPr>
          <w:b/>
          <w:sz w:val="28"/>
          <w:szCs w:val="28"/>
        </w:rPr>
        <w:tab/>
      </w:r>
      <w:r w:rsidR="00792613">
        <w:rPr>
          <w:b/>
          <w:sz w:val="28"/>
          <w:szCs w:val="28"/>
        </w:rPr>
        <w:tab/>
      </w:r>
      <w:r w:rsidR="00792613">
        <w:rPr>
          <w:b/>
          <w:sz w:val="28"/>
          <w:szCs w:val="28"/>
        </w:rPr>
        <w:tab/>
        <w:t>Specialty:</w:t>
      </w:r>
    </w:p>
    <w:p w14:paraId="05DD9450" w14:textId="4AD0EBF7" w:rsidR="00F714C2" w:rsidRPr="00792613" w:rsidRDefault="00792613" w:rsidP="00227823">
      <w:pPr>
        <w:rPr>
          <w:sz w:val="28"/>
          <w:szCs w:val="28"/>
        </w:rPr>
      </w:pPr>
      <w:r w:rsidRPr="00792613">
        <w:rPr>
          <w:b/>
          <w:sz w:val="28"/>
          <w:szCs w:val="28"/>
        </w:rPr>
        <w:t>GMC No:</w:t>
      </w:r>
      <w:r w:rsidRPr="00792613">
        <w:rPr>
          <w:sz w:val="28"/>
          <w:szCs w:val="28"/>
        </w:rPr>
        <w:tab/>
      </w:r>
      <w:r w:rsidRPr="00792613">
        <w:rPr>
          <w:sz w:val="28"/>
          <w:szCs w:val="28"/>
        </w:rPr>
        <w:tab/>
      </w:r>
      <w:r w:rsidRPr="00792613">
        <w:rPr>
          <w:sz w:val="28"/>
          <w:szCs w:val="28"/>
        </w:rPr>
        <w:tab/>
      </w:r>
      <w:r w:rsidRPr="00792613">
        <w:rPr>
          <w:sz w:val="28"/>
          <w:szCs w:val="28"/>
        </w:rPr>
        <w:tab/>
      </w:r>
      <w:r w:rsidRPr="00792613">
        <w:rPr>
          <w:sz w:val="28"/>
          <w:szCs w:val="28"/>
        </w:rPr>
        <w:tab/>
      </w:r>
      <w:r>
        <w:rPr>
          <w:sz w:val="28"/>
          <w:szCs w:val="28"/>
        </w:rPr>
        <w:tab/>
      </w:r>
      <w:r>
        <w:rPr>
          <w:sz w:val="28"/>
          <w:szCs w:val="28"/>
        </w:rPr>
        <w:tab/>
      </w:r>
      <w:r w:rsidR="00F714C2" w:rsidRPr="00792613">
        <w:rPr>
          <w:b/>
          <w:sz w:val="28"/>
          <w:szCs w:val="28"/>
        </w:rPr>
        <w:t>NTN</w:t>
      </w:r>
      <w:r w:rsidRPr="00792613">
        <w:rPr>
          <w:b/>
          <w:sz w:val="28"/>
          <w:szCs w:val="28"/>
        </w:rPr>
        <w:t>:</w:t>
      </w:r>
    </w:p>
    <w:p w14:paraId="208F71C5" w14:textId="77777777" w:rsidR="00F714C2" w:rsidRDefault="00F714C2" w:rsidP="00227823">
      <w:pPr>
        <w:rPr>
          <w:sz w:val="32"/>
          <w:szCs w:val="32"/>
        </w:rPr>
      </w:pPr>
    </w:p>
    <w:p w14:paraId="3A0C4897" w14:textId="6C7AAF6F" w:rsidR="00F714C2" w:rsidRPr="00792613" w:rsidRDefault="00F714C2" w:rsidP="00227823">
      <w:pPr>
        <w:rPr>
          <w:b/>
          <w:sz w:val="28"/>
          <w:szCs w:val="28"/>
        </w:rPr>
      </w:pPr>
      <w:r w:rsidRPr="00792613">
        <w:rPr>
          <w:b/>
          <w:sz w:val="28"/>
          <w:szCs w:val="28"/>
        </w:rPr>
        <w:t>Reason for issuing an Outcome 5</w:t>
      </w:r>
      <w:r w:rsidR="00792613" w:rsidRPr="00792613">
        <w:rPr>
          <w:b/>
          <w:sz w:val="28"/>
          <w:szCs w:val="28"/>
        </w:rPr>
        <w:t>:</w:t>
      </w:r>
    </w:p>
    <w:p w14:paraId="75CD9FDC" w14:textId="28527201" w:rsidR="00792613" w:rsidRPr="00792613" w:rsidRDefault="00792613" w:rsidP="00227823">
      <w:pPr>
        <w:rPr>
          <w:sz w:val="28"/>
          <w:szCs w:val="28"/>
        </w:rPr>
      </w:pPr>
      <w:r w:rsidRPr="00792613">
        <w:rPr>
          <w:sz w:val="28"/>
          <w:szCs w:val="28"/>
        </w:rPr>
        <w:t>_________________________________________________________________</w:t>
      </w:r>
    </w:p>
    <w:p w14:paraId="39A9208C" w14:textId="01DE3080" w:rsidR="00792613" w:rsidRPr="00792613" w:rsidRDefault="00792613" w:rsidP="00227823">
      <w:pPr>
        <w:rPr>
          <w:sz w:val="28"/>
          <w:szCs w:val="28"/>
        </w:rPr>
      </w:pPr>
      <w:r w:rsidRPr="00792613">
        <w:rPr>
          <w:sz w:val="28"/>
          <w:szCs w:val="28"/>
        </w:rPr>
        <w:t>_________________________________________________________________</w:t>
      </w:r>
    </w:p>
    <w:p w14:paraId="0449A146" w14:textId="43F753D9" w:rsidR="00F714C2" w:rsidRPr="00792613" w:rsidRDefault="00792613" w:rsidP="00227823">
      <w:pPr>
        <w:rPr>
          <w:sz w:val="28"/>
          <w:szCs w:val="28"/>
        </w:rPr>
      </w:pPr>
      <w:r w:rsidRPr="00792613">
        <w:rPr>
          <w:sz w:val="28"/>
          <w:szCs w:val="28"/>
        </w:rPr>
        <w:t>_________________________________________________________________</w:t>
      </w:r>
    </w:p>
    <w:p w14:paraId="17BCBACC" w14:textId="02589244" w:rsidR="00F714C2" w:rsidRPr="00792613" w:rsidRDefault="00792613" w:rsidP="00227823">
      <w:pPr>
        <w:rPr>
          <w:sz w:val="28"/>
          <w:szCs w:val="28"/>
        </w:rPr>
      </w:pPr>
      <w:r w:rsidRPr="00792613">
        <w:rPr>
          <w:sz w:val="28"/>
          <w:szCs w:val="28"/>
        </w:rPr>
        <w:t>_________________________________________________________________</w:t>
      </w:r>
    </w:p>
    <w:p w14:paraId="2237C402" w14:textId="0675775E" w:rsidR="00F714C2" w:rsidRPr="00792613" w:rsidRDefault="00792613" w:rsidP="00227823">
      <w:pPr>
        <w:rPr>
          <w:sz w:val="28"/>
          <w:szCs w:val="28"/>
        </w:rPr>
      </w:pPr>
      <w:r w:rsidRPr="00792613">
        <w:rPr>
          <w:sz w:val="28"/>
          <w:szCs w:val="28"/>
        </w:rPr>
        <w:t>_________________________________________________________________</w:t>
      </w:r>
    </w:p>
    <w:p w14:paraId="50675492" w14:textId="77777777" w:rsidR="00F714C2" w:rsidRPr="00792613" w:rsidRDefault="00F714C2" w:rsidP="00227823">
      <w:pPr>
        <w:rPr>
          <w:b/>
          <w:sz w:val="28"/>
          <w:szCs w:val="28"/>
        </w:rPr>
      </w:pPr>
      <w:r w:rsidRPr="00792613">
        <w:rPr>
          <w:b/>
          <w:sz w:val="28"/>
          <w:szCs w:val="28"/>
        </w:rPr>
        <w:t>What evidence does the panel consider should be received by the panel Chair in order to issue an Outcome 1?</w:t>
      </w:r>
    </w:p>
    <w:p w14:paraId="272448B2" w14:textId="53E640AB" w:rsidR="00F714C2" w:rsidRPr="00792613" w:rsidRDefault="00792613" w:rsidP="00792613">
      <w:pPr>
        <w:pStyle w:val="ListParagraph"/>
        <w:numPr>
          <w:ilvl w:val="0"/>
          <w:numId w:val="6"/>
        </w:numPr>
        <w:rPr>
          <w:sz w:val="28"/>
          <w:szCs w:val="28"/>
        </w:rPr>
      </w:pPr>
      <w:r w:rsidRPr="00792613">
        <w:rPr>
          <w:sz w:val="28"/>
          <w:szCs w:val="28"/>
        </w:rPr>
        <w:t>__________________________________________________________</w:t>
      </w:r>
    </w:p>
    <w:p w14:paraId="36059E78" w14:textId="434BC1C1" w:rsidR="00F714C2" w:rsidRPr="00792613" w:rsidRDefault="00792613" w:rsidP="00792613">
      <w:pPr>
        <w:pStyle w:val="ListParagraph"/>
        <w:numPr>
          <w:ilvl w:val="0"/>
          <w:numId w:val="6"/>
        </w:numPr>
        <w:rPr>
          <w:sz w:val="28"/>
          <w:szCs w:val="28"/>
        </w:rPr>
      </w:pPr>
      <w:r w:rsidRPr="00792613">
        <w:rPr>
          <w:sz w:val="28"/>
          <w:szCs w:val="28"/>
        </w:rPr>
        <w:t>__________________________________________________________</w:t>
      </w:r>
    </w:p>
    <w:p w14:paraId="109D3837" w14:textId="4C54D697" w:rsidR="00F714C2" w:rsidRPr="00792613" w:rsidRDefault="00792613" w:rsidP="00792613">
      <w:pPr>
        <w:pStyle w:val="ListParagraph"/>
        <w:numPr>
          <w:ilvl w:val="0"/>
          <w:numId w:val="6"/>
        </w:numPr>
        <w:rPr>
          <w:sz w:val="28"/>
          <w:szCs w:val="28"/>
        </w:rPr>
      </w:pPr>
      <w:r w:rsidRPr="00792613">
        <w:rPr>
          <w:sz w:val="28"/>
          <w:szCs w:val="28"/>
        </w:rPr>
        <w:t>__________________________________________________________</w:t>
      </w:r>
    </w:p>
    <w:p w14:paraId="7A82488E" w14:textId="6DB931A6" w:rsidR="00F714C2" w:rsidRPr="00792613" w:rsidRDefault="00792613" w:rsidP="00792613">
      <w:pPr>
        <w:pStyle w:val="ListParagraph"/>
        <w:numPr>
          <w:ilvl w:val="0"/>
          <w:numId w:val="6"/>
        </w:numPr>
        <w:rPr>
          <w:sz w:val="28"/>
          <w:szCs w:val="28"/>
        </w:rPr>
      </w:pPr>
      <w:r w:rsidRPr="00792613">
        <w:rPr>
          <w:sz w:val="28"/>
          <w:szCs w:val="28"/>
        </w:rPr>
        <w:t>__________________________________________________________</w:t>
      </w:r>
    </w:p>
    <w:p w14:paraId="732660BA" w14:textId="74B2A27D" w:rsidR="00F714C2" w:rsidRPr="00792613" w:rsidRDefault="00792613" w:rsidP="00792613">
      <w:pPr>
        <w:pStyle w:val="ListParagraph"/>
        <w:numPr>
          <w:ilvl w:val="0"/>
          <w:numId w:val="6"/>
        </w:numPr>
        <w:rPr>
          <w:sz w:val="28"/>
          <w:szCs w:val="28"/>
        </w:rPr>
      </w:pPr>
      <w:r w:rsidRPr="00792613">
        <w:rPr>
          <w:sz w:val="28"/>
          <w:szCs w:val="28"/>
        </w:rPr>
        <w:t>__________________________________________________________</w:t>
      </w:r>
    </w:p>
    <w:p w14:paraId="041098EA" w14:textId="51897E5B" w:rsidR="00792613" w:rsidRPr="00792613" w:rsidRDefault="00792613" w:rsidP="00792613">
      <w:pPr>
        <w:rPr>
          <w:sz w:val="28"/>
          <w:szCs w:val="28"/>
        </w:rPr>
      </w:pPr>
      <w:r w:rsidRPr="00792613">
        <w:rPr>
          <w:sz w:val="28"/>
          <w:szCs w:val="28"/>
        </w:rPr>
        <w:t>When does the evidence have to be completed by?</w:t>
      </w:r>
    </w:p>
    <w:p w14:paraId="03077193" w14:textId="01EA5841" w:rsidR="00792613" w:rsidRPr="00792613" w:rsidRDefault="00792613" w:rsidP="00227823">
      <w:pPr>
        <w:rPr>
          <w:sz w:val="28"/>
          <w:szCs w:val="28"/>
        </w:rPr>
      </w:pPr>
      <w:r w:rsidRPr="00792613">
        <w:rPr>
          <w:sz w:val="28"/>
          <w:szCs w:val="28"/>
        </w:rPr>
        <w:t>________________________________________________________________</w:t>
      </w:r>
    </w:p>
    <w:p w14:paraId="63FD1044" w14:textId="4279DFEA" w:rsidR="00F714C2" w:rsidRPr="00792613" w:rsidRDefault="00F714C2" w:rsidP="00227823">
      <w:pPr>
        <w:rPr>
          <w:b/>
          <w:sz w:val="28"/>
          <w:szCs w:val="28"/>
        </w:rPr>
      </w:pPr>
      <w:r w:rsidRPr="00792613">
        <w:rPr>
          <w:b/>
          <w:sz w:val="28"/>
          <w:szCs w:val="28"/>
        </w:rPr>
        <w:t>If the evidence is insufficient</w:t>
      </w:r>
      <w:r w:rsidR="00792613" w:rsidRPr="00792613">
        <w:rPr>
          <w:b/>
          <w:sz w:val="28"/>
          <w:szCs w:val="28"/>
        </w:rPr>
        <w:t xml:space="preserve"> </w:t>
      </w:r>
      <w:r w:rsidRPr="00792613">
        <w:rPr>
          <w:b/>
          <w:sz w:val="28"/>
          <w:szCs w:val="28"/>
        </w:rPr>
        <w:t>/</w:t>
      </w:r>
      <w:r w:rsidR="00792613" w:rsidRPr="00792613">
        <w:rPr>
          <w:b/>
          <w:sz w:val="28"/>
          <w:szCs w:val="28"/>
        </w:rPr>
        <w:t xml:space="preserve"> </w:t>
      </w:r>
      <w:r w:rsidRPr="00792613">
        <w:rPr>
          <w:b/>
          <w:sz w:val="28"/>
          <w:szCs w:val="28"/>
        </w:rPr>
        <w:t>inadequate what guidance would the panel give with regards to an appropriate Outcome</w:t>
      </w:r>
      <w:r w:rsidR="00792613" w:rsidRPr="00792613">
        <w:rPr>
          <w:b/>
          <w:sz w:val="28"/>
          <w:szCs w:val="28"/>
        </w:rPr>
        <w:t>?</w:t>
      </w:r>
      <w:r w:rsidRPr="00792613">
        <w:rPr>
          <w:b/>
          <w:sz w:val="28"/>
          <w:szCs w:val="28"/>
        </w:rPr>
        <w:t xml:space="preserve"> </w:t>
      </w:r>
    </w:p>
    <w:p w14:paraId="588FF1E4" w14:textId="253FA886" w:rsidR="00792613" w:rsidRPr="00792613" w:rsidRDefault="00792613" w:rsidP="00227823">
      <w:pPr>
        <w:rPr>
          <w:sz w:val="28"/>
          <w:szCs w:val="28"/>
        </w:rPr>
      </w:pPr>
      <w:r w:rsidRPr="00792613">
        <w:rPr>
          <w:sz w:val="28"/>
          <w:szCs w:val="28"/>
        </w:rPr>
        <w:t>__________________________________________________________________</w:t>
      </w:r>
    </w:p>
    <w:p w14:paraId="7E65F570" w14:textId="141F2EC5" w:rsidR="00227823" w:rsidRPr="00792613" w:rsidRDefault="00792613" w:rsidP="00227823">
      <w:pPr>
        <w:rPr>
          <w:sz w:val="28"/>
          <w:szCs w:val="28"/>
        </w:rPr>
      </w:pPr>
      <w:r w:rsidRPr="00792613">
        <w:rPr>
          <w:sz w:val="28"/>
          <w:szCs w:val="28"/>
        </w:rPr>
        <w:t>__________________________________________________________</w:t>
      </w:r>
      <w:r>
        <w:rPr>
          <w:sz w:val="28"/>
          <w:szCs w:val="28"/>
        </w:rPr>
        <w:t>________</w:t>
      </w:r>
    </w:p>
    <w:p w14:paraId="2885C9BE" w14:textId="3A72B118" w:rsidR="00227823" w:rsidRDefault="00792613" w:rsidP="00227823">
      <w:pPr>
        <w:rPr>
          <w:sz w:val="28"/>
          <w:szCs w:val="28"/>
        </w:rPr>
      </w:pPr>
      <w:r>
        <w:rPr>
          <w:sz w:val="28"/>
          <w:szCs w:val="28"/>
        </w:rPr>
        <w:t>__________________________________________________________________</w:t>
      </w:r>
    </w:p>
    <w:p w14:paraId="0B5205AD" w14:textId="1F7A88B4" w:rsidR="00792613" w:rsidRDefault="00792613" w:rsidP="00227823">
      <w:pPr>
        <w:rPr>
          <w:sz w:val="28"/>
          <w:szCs w:val="28"/>
        </w:rPr>
      </w:pPr>
      <w:r>
        <w:rPr>
          <w:sz w:val="28"/>
          <w:szCs w:val="28"/>
        </w:rPr>
        <w:lastRenderedPageBreak/>
        <w:t xml:space="preserve">What timeframe would the panel recommend </w:t>
      </w:r>
      <w:r w:rsidR="00506321">
        <w:rPr>
          <w:sz w:val="28"/>
          <w:szCs w:val="28"/>
        </w:rPr>
        <w:t>the trainee work within to achieve a satisfactory Outcome? (If Outcome 3 – how long would the additional training be for)</w:t>
      </w:r>
    </w:p>
    <w:p w14:paraId="3ADB1611" w14:textId="1648736F" w:rsidR="00506321" w:rsidRPr="00227823" w:rsidRDefault="00506321" w:rsidP="00227823">
      <w:pPr>
        <w:rPr>
          <w:sz w:val="28"/>
          <w:szCs w:val="28"/>
        </w:rPr>
      </w:pPr>
      <w:r>
        <w:rPr>
          <w:sz w:val="28"/>
          <w:szCs w:val="28"/>
        </w:rPr>
        <w:t>__________________________________________________________________</w:t>
      </w:r>
    </w:p>
    <w:sectPr w:rsidR="00506321" w:rsidRPr="00227823" w:rsidSect="00076D8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0539"/>
    <w:multiLevelType w:val="hybridMultilevel"/>
    <w:tmpl w:val="4E94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546D0"/>
    <w:multiLevelType w:val="hybridMultilevel"/>
    <w:tmpl w:val="E5E87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8F0C22"/>
    <w:multiLevelType w:val="hybridMultilevel"/>
    <w:tmpl w:val="F582468C"/>
    <w:lvl w:ilvl="0" w:tplc="4D2288D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C76552F"/>
    <w:multiLevelType w:val="hybridMultilevel"/>
    <w:tmpl w:val="CC2C2ED0"/>
    <w:lvl w:ilvl="0" w:tplc="C7B87C3E">
      <w:start w:val="2"/>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AAF70F1"/>
    <w:multiLevelType w:val="hybridMultilevel"/>
    <w:tmpl w:val="51EAFE9E"/>
    <w:lvl w:ilvl="0" w:tplc="218C4062">
      <w:start w:val="2"/>
      <w:numFmt w:val="bullet"/>
      <w:lvlText w:val=""/>
      <w:lvlJc w:val="left"/>
      <w:pPr>
        <w:ind w:left="1440" w:hanging="360"/>
      </w:pPr>
      <w:rPr>
        <w:rFonts w:ascii="Symbol" w:eastAsiaTheme="minorEastAsia"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21E024D"/>
    <w:multiLevelType w:val="hybridMultilevel"/>
    <w:tmpl w:val="F7504B7E"/>
    <w:lvl w:ilvl="0" w:tplc="09E87E12">
      <w:start w:val="2"/>
      <w:numFmt w:val="bullet"/>
      <w:lvlText w:val=""/>
      <w:lvlJc w:val="left"/>
      <w:pPr>
        <w:ind w:left="1440" w:hanging="360"/>
      </w:pPr>
      <w:rPr>
        <w:rFonts w:ascii="Symbol" w:eastAsiaTheme="minorEastAsia"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F2"/>
    <w:rsid w:val="00076D80"/>
    <w:rsid w:val="001760DC"/>
    <w:rsid w:val="001E031B"/>
    <w:rsid w:val="00227823"/>
    <w:rsid w:val="00253538"/>
    <w:rsid w:val="00290EC7"/>
    <w:rsid w:val="002A668C"/>
    <w:rsid w:val="002F4CF6"/>
    <w:rsid w:val="00314708"/>
    <w:rsid w:val="003B1B44"/>
    <w:rsid w:val="004A2A27"/>
    <w:rsid w:val="00506321"/>
    <w:rsid w:val="00607BF2"/>
    <w:rsid w:val="006C42DC"/>
    <w:rsid w:val="00765AF5"/>
    <w:rsid w:val="00792613"/>
    <w:rsid w:val="007A6A06"/>
    <w:rsid w:val="007D4971"/>
    <w:rsid w:val="009466E6"/>
    <w:rsid w:val="009723CB"/>
    <w:rsid w:val="00A84D15"/>
    <w:rsid w:val="00AF491B"/>
    <w:rsid w:val="00CD14DE"/>
    <w:rsid w:val="00EF2EDB"/>
    <w:rsid w:val="00F714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57F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Kunkler</dc:creator>
  <cp:lastModifiedBy>Lisa Kemp</cp:lastModifiedBy>
  <cp:revision>11</cp:revision>
  <dcterms:created xsi:type="dcterms:W3CDTF">2014-02-17T11:04:00Z</dcterms:created>
  <dcterms:modified xsi:type="dcterms:W3CDTF">2014-05-06T14:11:00Z</dcterms:modified>
</cp:coreProperties>
</file>