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C5" w:rsidRDefault="00801DFE" w:rsidP="001729E9">
      <w:pPr>
        <w:jc w:val="right"/>
      </w:pPr>
      <w:r>
        <w:rPr>
          <w:noProof/>
          <w:lang w:eastAsia="en-GB"/>
        </w:rPr>
        <w:drawing>
          <wp:inline distT="0" distB="0" distL="0" distR="0" wp14:anchorId="4AC073E5">
            <wp:extent cx="2243455" cy="7251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725170"/>
                    </a:xfrm>
                    <a:prstGeom prst="rect">
                      <a:avLst/>
                    </a:prstGeom>
                    <a:noFill/>
                  </pic:spPr>
                </pic:pic>
              </a:graphicData>
            </a:graphic>
          </wp:inline>
        </w:drawing>
      </w:r>
    </w:p>
    <w:p w:rsidR="001729E9" w:rsidRDefault="001729E9" w:rsidP="001729E9">
      <w:pPr>
        <w:jc w:val="right"/>
      </w:pPr>
    </w:p>
    <w:p w:rsidR="009A58A7" w:rsidRDefault="007078D8" w:rsidP="00B914F7">
      <w:pPr>
        <w:jc w:val="center"/>
        <w:rPr>
          <w:b/>
          <w:u w:val="single"/>
        </w:rPr>
      </w:pPr>
      <w:r>
        <w:rPr>
          <w:b/>
          <w:u w:val="single"/>
        </w:rPr>
        <w:t xml:space="preserve">Resignation from a training post within the </w:t>
      </w:r>
      <w:r w:rsidR="009A58A7">
        <w:rPr>
          <w:b/>
          <w:u w:val="single"/>
        </w:rPr>
        <w:t>Trent or LNR Foundation School</w:t>
      </w:r>
    </w:p>
    <w:p w:rsidR="007078D8" w:rsidRDefault="007078D8" w:rsidP="007078D8">
      <w:pPr>
        <w:pStyle w:val="NoSpacing"/>
      </w:pPr>
      <w:r>
        <w:t>Although it is rare for a trainee to wish to resign from a foundation training post it is important that those who do are given appropriate support and advice. This document details the process that should be followed by the educational faculty and trainee.</w:t>
      </w:r>
    </w:p>
    <w:p w:rsidR="007078D8" w:rsidRDefault="007078D8" w:rsidP="007078D8">
      <w:pPr>
        <w:pStyle w:val="NoSpacing"/>
      </w:pPr>
    </w:p>
    <w:p w:rsidR="007078D8" w:rsidRDefault="007078D8" w:rsidP="007078D8">
      <w:pPr>
        <w:pStyle w:val="NoSpacing"/>
      </w:pPr>
      <w:r>
        <w:t>The</w:t>
      </w:r>
      <w:r w:rsidRPr="006F2E47">
        <w:rPr>
          <w:b/>
        </w:rPr>
        <w:t xml:space="preserve"> trainee</w:t>
      </w:r>
      <w:r>
        <w:t xml:space="preserve"> should discuss their intended resignation with their Educational Supervisor</w:t>
      </w:r>
      <w:r w:rsidR="009A58A7">
        <w:t xml:space="preserve"> (ES)</w:t>
      </w:r>
      <w:r>
        <w:t xml:space="preserve"> and Foundation Training Programme Director</w:t>
      </w:r>
      <w:r w:rsidR="009A58A7">
        <w:t xml:space="preserve"> (FTPD)</w:t>
      </w:r>
      <w:r>
        <w:t>.</w:t>
      </w:r>
    </w:p>
    <w:p w:rsidR="007078D8" w:rsidRDefault="007078D8" w:rsidP="007078D8">
      <w:pPr>
        <w:pStyle w:val="NoSpacing"/>
      </w:pPr>
    </w:p>
    <w:p w:rsidR="007078D8" w:rsidRDefault="007078D8" w:rsidP="007078D8">
      <w:pPr>
        <w:pStyle w:val="NoSpacing"/>
      </w:pPr>
      <w:r>
        <w:t xml:space="preserve">The </w:t>
      </w:r>
      <w:r w:rsidRPr="006F2E47">
        <w:rPr>
          <w:b/>
        </w:rPr>
        <w:t>ES and FTPD</w:t>
      </w:r>
      <w:r>
        <w:t xml:space="preserve"> should ensure that</w:t>
      </w:r>
    </w:p>
    <w:p w:rsidR="007078D8" w:rsidRDefault="0088252D" w:rsidP="007078D8">
      <w:pPr>
        <w:pStyle w:val="NoSpacing"/>
        <w:numPr>
          <w:ilvl w:val="0"/>
          <w:numId w:val="2"/>
        </w:numPr>
      </w:pPr>
      <w:r>
        <w:t>There are no</w:t>
      </w:r>
      <w:r w:rsidR="007078D8">
        <w:t xml:space="preserve"> health issues</w:t>
      </w:r>
      <w:r>
        <w:t>,</w:t>
      </w:r>
      <w:r w:rsidR="007078D8">
        <w:t xml:space="preserve"> </w:t>
      </w:r>
      <w:r w:rsidR="009A58A7">
        <w:t>leading to the</w:t>
      </w:r>
      <w:r w:rsidR="007078D8">
        <w:t xml:space="preserve"> t</w:t>
      </w:r>
      <w:r w:rsidR="009A58A7">
        <w:t>rainee’s decision</w:t>
      </w:r>
      <w:r>
        <w:t>, which require further input from Occupational Health or the trainee’s GP.</w:t>
      </w:r>
    </w:p>
    <w:p w:rsidR="009A58A7" w:rsidRDefault="009A58A7" w:rsidP="007078D8">
      <w:pPr>
        <w:pStyle w:val="NoSpacing"/>
        <w:numPr>
          <w:ilvl w:val="0"/>
          <w:numId w:val="2"/>
        </w:numPr>
      </w:pPr>
      <w:r>
        <w:t>There are no bullying or harassment issues leading to the trainee</w:t>
      </w:r>
      <w:r w:rsidR="00E673B4">
        <w:t>’s</w:t>
      </w:r>
      <w:r>
        <w:t xml:space="preserve"> decision</w:t>
      </w:r>
      <w:r w:rsidR="0088252D">
        <w:t>.</w:t>
      </w:r>
    </w:p>
    <w:p w:rsidR="009A58A7" w:rsidRDefault="009A58A7" w:rsidP="007078D8">
      <w:pPr>
        <w:pStyle w:val="NoSpacing"/>
        <w:numPr>
          <w:ilvl w:val="0"/>
          <w:numId w:val="2"/>
        </w:numPr>
      </w:pPr>
      <w:r>
        <w:t>The trainee has accessed appropriate support, such as the Training Support Service or Career’s team at the LETB.</w:t>
      </w:r>
    </w:p>
    <w:p w:rsidR="009A58A7" w:rsidRDefault="009A58A7" w:rsidP="0088252D">
      <w:pPr>
        <w:pStyle w:val="NoSpacing"/>
        <w:numPr>
          <w:ilvl w:val="0"/>
          <w:numId w:val="2"/>
        </w:numPr>
      </w:pPr>
      <w:r>
        <w:t xml:space="preserve">The trainee is </w:t>
      </w:r>
      <w:r w:rsidR="0088252D">
        <w:t>aware of other training options</w:t>
      </w:r>
      <w:r>
        <w:t xml:space="preserve"> </w:t>
      </w:r>
      <w:r w:rsidR="0088252D" w:rsidRPr="0088252D">
        <w:t>that could be explored instead of resigning</w:t>
      </w:r>
      <w:r w:rsidR="0088252D">
        <w:t>,</w:t>
      </w:r>
      <w:r w:rsidR="0088252D" w:rsidRPr="0088252D">
        <w:t xml:space="preserve"> </w:t>
      </w:r>
      <w:r>
        <w:t>such as Less</w:t>
      </w:r>
      <w:r w:rsidR="0088252D">
        <w:t xml:space="preserve">-Than-Full-Time-Training (LTFT), Inter-Foundation School Transfer (IFST) or </w:t>
      </w:r>
      <w:r>
        <w:t>Time Ou</w:t>
      </w:r>
      <w:r w:rsidR="0088252D">
        <w:t>t of Foundation Programme training (TOFP).</w:t>
      </w:r>
    </w:p>
    <w:p w:rsidR="009A58A7" w:rsidRDefault="009A58A7" w:rsidP="009A58A7">
      <w:pPr>
        <w:pStyle w:val="NoSpacing"/>
      </w:pPr>
    </w:p>
    <w:p w:rsidR="009A58A7" w:rsidRDefault="009A58A7" w:rsidP="009A58A7">
      <w:pPr>
        <w:pStyle w:val="NoSpacing"/>
      </w:pPr>
      <w:r>
        <w:t>Any discussions between the trainee and FTPD or ES should be recorded in the trainee’s file at the employing trust. If the trainee still wishes to resign from their training post they should make an appointment to meet with the</w:t>
      </w:r>
      <w:r w:rsidR="0088252D">
        <w:t>ir</w:t>
      </w:r>
      <w:r>
        <w:t xml:space="preserve"> Fo</w:t>
      </w:r>
      <w:r w:rsidR="0088252D">
        <w:t>undation School Director</w:t>
      </w:r>
      <w:r>
        <w:t xml:space="preserve"> </w:t>
      </w:r>
      <w:r w:rsidR="0088252D">
        <w:t xml:space="preserve">(FSD) </w:t>
      </w:r>
      <w:r>
        <w:t>– Dr Nick Spittle for Trent Foundation School or Dr Charlie</w:t>
      </w:r>
      <w:r w:rsidR="00B914F7">
        <w:t xml:space="preserve"> Mackaness for LNR</w:t>
      </w:r>
      <w:r w:rsidR="0088252D">
        <w:t xml:space="preserve"> Foundation School</w:t>
      </w:r>
      <w:r w:rsidR="00B914F7">
        <w:t>.</w:t>
      </w:r>
    </w:p>
    <w:p w:rsidR="00B914F7" w:rsidRDefault="00B914F7" w:rsidP="009A58A7">
      <w:pPr>
        <w:pStyle w:val="NoSpacing"/>
      </w:pPr>
    </w:p>
    <w:p w:rsidR="00B914F7" w:rsidRDefault="00B914F7" w:rsidP="009A58A7">
      <w:pPr>
        <w:pStyle w:val="NoSpacing"/>
      </w:pPr>
      <w:r>
        <w:t xml:space="preserve">At the meeting the </w:t>
      </w:r>
      <w:r w:rsidRPr="006F2E47">
        <w:rPr>
          <w:b/>
        </w:rPr>
        <w:t>Foundation School Director</w:t>
      </w:r>
      <w:r>
        <w:t xml:space="preserve"> will </w:t>
      </w:r>
    </w:p>
    <w:p w:rsidR="00B914F7" w:rsidRDefault="00B914F7" w:rsidP="00B914F7">
      <w:pPr>
        <w:pStyle w:val="NoSpacing"/>
        <w:numPr>
          <w:ilvl w:val="0"/>
          <w:numId w:val="3"/>
        </w:numPr>
      </w:pPr>
      <w:r>
        <w:t>Ensure that the trainee has been offered all available support to keep them in training</w:t>
      </w:r>
      <w:r w:rsidR="0088252D">
        <w:t>.</w:t>
      </w:r>
    </w:p>
    <w:p w:rsidR="00B914F7" w:rsidRDefault="00B914F7" w:rsidP="00B914F7">
      <w:pPr>
        <w:pStyle w:val="NoSpacing"/>
        <w:numPr>
          <w:ilvl w:val="0"/>
          <w:numId w:val="3"/>
        </w:numPr>
      </w:pPr>
      <w:r>
        <w:t>Ensure that the trainee is aware that should they resign and subsequently wish to return to training they will need the FSD to formally support their re-application</w:t>
      </w:r>
      <w:r w:rsidR="0088252D">
        <w:t>.</w:t>
      </w:r>
      <w:r>
        <w:t xml:space="preserve"> </w:t>
      </w:r>
    </w:p>
    <w:p w:rsidR="00B914F7" w:rsidRDefault="00B914F7" w:rsidP="00B914F7">
      <w:pPr>
        <w:pStyle w:val="NoSpacing"/>
        <w:numPr>
          <w:ilvl w:val="0"/>
          <w:numId w:val="3"/>
        </w:numPr>
      </w:pPr>
      <w:r>
        <w:t>Discuss the impact of resignation on the trainee’s future medical practice</w:t>
      </w:r>
      <w:r w:rsidR="0088252D">
        <w:t>.</w:t>
      </w:r>
    </w:p>
    <w:p w:rsidR="00B914F7" w:rsidRDefault="00B914F7" w:rsidP="00B914F7">
      <w:pPr>
        <w:pStyle w:val="NoSpacing"/>
      </w:pPr>
    </w:p>
    <w:p w:rsidR="00B914F7" w:rsidRDefault="00B914F7" w:rsidP="00B914F7">
      <w:pPr>
        <w:pStyle w:val="NoSpacing"/>
      </w:pPr>
      <w:r>
        <w:t>If the trainee decides they definitely w</w:t>
      </w:r>
      <w:r w:rsidR="00E673B4">
        <w:t>ish to resign they must do so by formally</w:t>
      </w:r>
      <w:r>
        <w:t xml:space="preserve"> writing to both the employing trust and the Foundation School (via the FSD at HEEM) giving at least the minimum contractual notice.</w:t>
      </w:r>
    </w:p>
    <w:p w:rsidR="00B914F7" w:rsidRDefault="00B914F7" w:rsidP="00B914F7">
      <w:pPr>
        <w:pStyle w:val="NoSpacing"/>
      </w:pPr>
    </w:p>
    <w:p w:rsidR="00B914F7" w:rsidRDefault="006F2E47" w:rsidP="00B914F7">
      <w:pPr>
        <w:pStyle w:val="NoSpacing"/>
      </w:pPr>
      <w:r>
        <w:t xml:space="preserve">The </w:t>
      </w:r>
      <w:r w:rsidRPr="006F2E47">
        <w:rPr>
          <w:b/>
        </w:rPr>
        <w:t>Foundation School</w:t>
      </w:r>
      <w:r>
        <w:t xml:space="preserve"> will then ensure that the graduating medical school is made aware of any F1 resignations and the employing trust are advised as to how to manage the vacancy created.</w:t>
      </w:r>
    </w:p>
    <w:p w:rsidR="00B914F7" w:rsidRDefault="00B914F7" w:rsidP="00B914F7">
      <w:pPr>
        <w:pStyle w:val="NoSpacing"/>
      </w:pPr>
    </w:p>
    <w:p w:rsidR="00B914F7" w:rsidRDefault="00B914F7" w:rsidP="00B914F7">
      <w:pPr>
        <w:pStyle w:val="NoSpacing"/>
      </w:pPr>
    </w:p>
    <w:p w:rsidR="00B914F7" w:rsidRPr="007078D8" w:rsidRDefault="00B914F7" w:rsidP="00B914F7">
      <w:pPr>
        <w:pStyle w:val="NoSpacing"/>
      </w:pPr>
    </w:p>
    <w:sectPr w:rsidR="00B914F7" w:rsidRPr="007078D8" w:rsidSect="00801DFE">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14" w:rsidRDefault="00517314" w:rsidP="00B93CA6">
      <w:pPr>
        <w:spacing w:after="0" w:line="240" w:lineRule="auto"/>
      </w:pPr>
      <w:r>
        <w:separator/>
      </w:r>
    </w:p>
  </w:endnote>
  <w:endnote w:type="continuationSeparator" w:id="0">
    <w:p w:rsidR="00517314" w:rsidRDefault="00517314" w:rsidP="00B9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A6" w:rsidRDefault="00B93CA6">
    <w:pPr>
      <w:pStyle w:val="Footer"/>
    </w:pPr>
    <w:r>
      <w:rPr>
        <w:noProof/>
        <w:lang w:eastAsia="en-GB"/>
      </w:rPr>
      <mc:AlternateContent>
        <mc:Choice Requires="wpg">
          <w:drawing>
            <wp:anchor distT="0" distB="0" distL="114300" distR="114300" simplePos="0" relativeHeight="251659264" behindDoc="0" locked="0" layoutInCell="1" allowOverlap="1" wp14:anchorId="78B0C6B9" wp14:editId="30C4A1A4">
              <wp:simplePos x="0" y="0"/>
              <wp:positionH relativeFrom="column">
                <wp:posOffset>-1013460</wp:posOffset>
              </wp:positionH>
              <wp:positionV relativeFrom="paragraph">
                <wp:posOffset>-241935</wp:posOffset>
              </wp:positionV>
              <wp:extent cx="8684895" cy="1095375"/>
              <wp:effectExtent l="0" t="0" r="1905" b="9525"/>
              <wp:wrapNone/>
              <wp:docPr id="3" name="Group 3"/>
              <wp:cNvGraphicFramePr/>
              <a:graphic xmlns:a="http://schemas.openxmlformats.org/drawingml/2006/main">
                <a:graphicData uri="http://schemas.microsoft.com/office/word/2010/wordprocessingGroup">
                  <wpg:wgp>
                    <wpg:cNvGrpSpPr/>
                    <wpg:grpSpPr>
                      <a:xfrm>
                        <a:off x="0" y="0"/>
                        <a:ext cx="8684895" cy="1095375"/>
                        <a:chOff x="0" y="0"/>
                        <a:chExt cx="8684895" cy="1095375"/>
                      </a:xfrm>
                    </wpg:grpSpPr>
                    <pic:pic xmlns:pic="http://schemas.openxmlformats.org/drawingml/2006/picture">
                      <pic:nvPicPr>
                        <pic:cNvPr id="4"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0" cy="891540"/>
                        </a:xfrm>
                        <a:prstGeom prst="rect">
                          <a:avLst/>
                        </a:prstGeom>
                        <a:noFill/>
                      </pic:spPr>
                    </pic:pic>
                    <wps:wsp>
                      <wps:cNvPr id="5" name="Text Box 4"/>
                      <wps:cNvSpPr txBox="1">
                        <a:spLocks noChangeArrowheads="1"/>
                      </wps:cNvSpPr>
                      <wps:spPr bwMode="auto">
                        <a:xfrm>
                          <a:off x="213360" y="45720"/>
                          <a:ext cx="18154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CA6" w:rsidRDefault="00B93CA6" w:rsidP="00B93CA6">
                            <w:pPr>
                              <w:spacing w:line="240" w:lineRule="auto"/>
                              <w:rPr>
                                <w:rFonts w:ascii="Arial" w:hAnsi="Arial" w:cs="Arial"/>
                                <w:b/>
                                <w:bCs/>
                                <w:i/>
                                <w:iCs/>
                                <w:color w:val="FDD491"/>
                                <w:sz w:val="26"/>
                                <w:szCs w:val="26"/>
                              </w:rPr>
                            </w:pPr>
                            <w:r>
                              <w:rPr>
                                <w:rFonts w:ascii="Arial" w:hAnsi="Arial" w:cs="Arial"/>
                                <w:b/>
                                <w:bCs/>
                                <w:i/>
                                <w:iCs/>
                                <w:color w:val="FDD491"/>
                                <w:sz w:val="26"/>
                                <w:szCs w:val="26"/>
                              </w:rPr>
                              <w:t>Developing people</w:t>
                            </w:r>
                            <w:r>
                              <w:rPr>
                                <w:rFonts w:ascii="Arial" w:hAnsi="Arial" w:cs="Arial"/>
                                <w:b/>
                                <w:bCs/>
                                <w:i/>
                                <w:iCs/>
                                <w:color w:val="FDD491"/>
                                <w:sz w:val="26"/>
                                <w:szCs w:val="26"/>
                              </w:rPr>
                              <w:br/>
                              <w:t>for health and</w:t>
                            </w:r>
                            <w:r>
                              <w:rPr>
                                <w:rFonts w:ascii="Arial" w:hAnsi="Arial" w:cs="Arial"/>
                                <w:b/>
                                <w:bCs/>
                                <w:i/>
                                <w:iCs/>
                                <w:color w:val="FDD491"/>
                                <w:sz w:val="26"/>
                                <w:szCs w:val="26"/>
                              </w:rPr>
                              <w:br/>
                              <w:t>healthcare</w:t>
                            </w:r>
                          </w:p>
                          <w:p w:rsidR="00B93CA6" w:rsidRDefault="00B93CA6" w:rsidP="00B93CA6">
                            <w:pPr>
                              <w:rPr>
                                <w:rFonts w:ascii="Times New Roman" w:hAnsi="Times New Roman" w:cs="Times New Roman"/>
                              </w:rPr>
                            </w:pP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45480" y="76200"/>
                          <a:ext cx="293941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r>
                              <w:rPr>
                                <w:rFonts w:ascii="Arial" w:hAnsi="Arial" w:cs="Arial"/>
                                <w:b/>
                                <w:bCs/>
                                <w:color w:val="FDD491"/>
                              </w:rPr>
                              <w:t>www.em.hee.nhs.uk</w:t>
                            </w:r>
                          </w:p>
                          <w:p w:rsidR="00B93CA6" w:rsidRDefault="00B93CA6" w:rsidP="00B93CA6">
                            <w:pPr>
                              <w:spacing w:after="0" w:line="240" w:lineRule="auto"/>
                              <w:rPr>
                                <w:rFonts w:ascii="Arial" w:hAnsi="Arial" w:cs="Arial"/>
                                <w:b/>
                                <w:bCs/>
                                <w:color w:val="FDD491"/>
                              </w:rPr>
                            </w:pPr>
                            <w:r>
                              <w:rPr>
                                <w:rFonts w:ascii="Arial" w:hAnsi="Arial" w:cs="Arial"/>
                                <w:b/>
                                <w:bCs/>
                                <w:color w:val="FDD491"/>
                              </w:rPr>
                              <w:t>@EastMidsLETB</w:t>
                            </w: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rPr>
                                <w:rFonts w:ascii="Times New Roman" w:hAnsi="Times New Roman" w:cs="Times New Roman"/>
                                <w:color w:val="FCC160"/>
                              </w:rPr>
                            </w:pPr>
                          </w:p>
                        </w:txbxContent>
                      </wps:txbx>
                      <wps:bodyPr rot="0" vert="horz" wrap="square" lIns="91440" tIns="45720" rIns="91440" bIns="45720" anchor="t" anchorCtr="0" upright="1">
                        <a:noAutofit/>
                      </wps:bodyPr>
                    </wps:wsp>
                  </wpg:wgp>
                </a:graphicData>
              </a:graphic>
            </wp:anchor>
          </w:drawing>
        </mc:Choice>
        <mc:Fallback>
          <w:pict>
            <v:group id="Group 3" o:spid="_x0000_s1026" style="position:absolute;margin-left:-79.8pt;margin-top:-19.05pt;width:683.85pt;height:86.25pt;z-index:251659264" coordsize="86848,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46GZgQAAFUOAAAOAAAAZHJzL2Uyb0RvYy54bWzsV9tu4zYQfS/QfyD0&#10;rliSad0QZ+H4EiyQtkF3+wG0RFvESqJK0rGzRf+9M6RsOXGADXZ7e9gAsXnTcObwnGPq+t2hqckj&#10;V1rIduqFV4FHeFvIUrTbqffbx5WfekQb1pasli2fek9ce+9ufvzhet/lPJKVrEuuCARpdb7vpl5l&#10;TJePRrqoeMP0lex4C5MbqRpmoKu2o1KxPURv6lEUBPFoL1XZKVlwrWF04Sa9Gxt/s+GF+WWz0dyQ&#10;eupBbsZ+Kvu5xs/RzTXLt4p1lSj6NNhXZNEw0cKmp1ALZhjZKXERqhGFklpuzFUhm5HcbETBbQ1Q&#10;TRi8qOZOyV1na9nm+213ggmgfYHTV4ctfn58UESUU2/skZY1cER2VzJGaPbdNocVd6r70D2ofmDr&#10;eljtYaMa/IY6yMGC+nQClR8MKWAwjVOaZhOPFDAXBtlknEwc7EUFZ3PxXFEtv/Dk6LjxCPM7pdOJ&#10;Iof/HiVoXaD0ZTbBU2anuNcHad4Uo2Hq067z4UA7ZsRa1MI8WXLC0WFS7eODKB6U6wyA0yPgMIub&#10;ktDSEZ/ARe4RhiXdy+KTJq2cV6zd8pnugNaAJaI4er7cdp/tt65FtxJ1jceE7b4ykMALCr0CjqPn&#10;Qha7hrfG6U3xGoqUra5Epz2ict6sOdBHvS9DqwA493ttcDtkgNXAH1E6C4IsuvXnk2Du0yBZ+rOM&#10;Jn4SLBMa0DSch/M/8emQ5jvNoV5WLzrR5wqjF9m+SvjeGpyUrCTJI7PCR6RsQsdvmyIMISSYq1bF&#10;r4AqrIO2UdwUFTY3gFw/DotPExbmAVk8Aw0CIev9T7IECbGdkRaMtwmEpkkA5oQCSbNwQi0PTiwH&#10;Ciht7rhsCDYAakjURmePUIYr7bgEk24lHviRHJhYzxPIEzUNTquPPIDe27BFn33Noz5UrOOQDYYd&#10;uA1yd2byEUlwKw+EOj+xi9BMiDnAMLLYQt694LhScl9xVkJ2jud9fHzUbfYmwKNwPI4BWkCWTpKo&#10;93vMCa0pTAHs+GRNYRY6a/oboGd53T4/i+PIa/rIgmyZLlPq0yhegj4WC3+2mlM/XkFGi/FiPl+E&#10;R31Uoix5iyf87fKw0MtalEeH0Gq7ntfKyWZl/6zLAPeHZSOU6ZDGUVIYbJB8FkY0uI0yfxWniU9X&#10;dOJnSZD6QZjdZnFAM7pYPS/pXrT820si+6mXTaKJo9WQNEr8rLbA/l3WxvJGGLiR1KIBMZ4WsRzJ&#10;uGxLaxCGidq1z6DA9AcogELHg4ZfKW3twfHWHNYHiIKDa1k+gRKUBFEDSeEaBY1Kqs8e2cOVZOrp&#10;33cMf43q9y0IIQspWAMxtuPoTNT5zPp8hrUFhJp6xiOuOTfu3rPrlNhWsJOTXitn4FYbYY1kyApK&#10;wQ44hcv1H7eM+MIy4v/EMiYJndDUeUYSwx0Ts3DMRs+IsnFGw++e8d0zzmzz3/AMe0m3v4WDSP//&#10;1mGv6PDuYp2xf8/Cl6PzvrWa4W3w5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IUVh74QAAAA0BAAAPAAAAZHJzL2Rvd25yZXYueG1sTI/BasJAEIbvhb7DMoXedLNGRWM2ItL2&#10;JIVqofS2ZsckmJ0N2TWJb9/Nqd6+YX7++SbdDqZmHbausiRBTCNgSLnVFRUSvk/vkxUw5xVpVVtC&#10;CXd0sM2en1KVaNvTF3ZHX7BQQi5REkrvm4Rzl5dolJvaBinsLrY1yoexLbhuVR/KTc1nUbTkRlUU&#10;LpSqwX2J+fV4MxI+etXvYvHWHa6X/f33tPj8OQiU8vVl2G2AeRz8fxhG/aAOWXA62xtpx2oJE7FY&#10;L0M2ULwSwMbILBrpHCiez4FnKX/8IvsDAAD//wMAUEsDBAoAAAAAAAAAIQB27ItT6gMAAOoDAAAU&#10;AAAAZHJzL21lZGlhL2ltYWdlMS5wbmeJUE5HDQoaCgAAAA1JSERSAAADSgAAAFYIAwAAAMb4lqIA&#10;AAABc1JHQgCuzhzpAAAAM1BMVEX4mR34oT/5qFf5sGr6t3r6von7xJf7y6T80bD817v83cb949H9&#10;6dv+7+T/+vf+9O7///9SAuEQAAAACXBIWXMAAAsSAAALEgHS3X78AAADUElEQVR4Xu3d2XbaMBAA&#10;0GAbsI2B/P/XtpSmIQkQFmtONL15R6O5Ex1txry8/Oy/tlv3m+1r6N926tdd+7Nd9I7AYwLtqp8i&#10;htM0rIyhx0rkUxUJtOvNruB4mvquIgxdJfCcQDfsS4ym/bh8rl8+TaA+gXbu0bQbLerq+zfQ41kE&#10;lpv5pqZpNUuXNEKgToFmnGfbZEKqs/56PaPAon9+ZhqbGTukKQK1CjTjc4NpskWqtfT6PbdA98Tl&#10;7d6Z3dzl0F7NAg+v8oZFzWnrO4HZBdqHJqadKWn2SmiwdoHFAzumrSmp9rLrfwmB1b2nD2OJXmiT&#10;QP0C3X13TO5k6y+5DAoJtPeMJSOpUBU0m0HgjrFkJGUouByKCdw8loykYjXQcA6BG8eSkZSj3LIo&#10;KNDeco7XF+yApgkkEbjhTNwpeJJaS6OswPDdvORmtmwBtJ5G4JtniHaeBE9TaomUFWiuXy+ty0bX&#10;OoE8AstrS7xNnjxlQqC0wJV3Puw8wlpaX/uJBBaXl3iWd4nqLJXyAutLS7ypfGwRCGQSuHSK5/Qu&#10;U5XlEiDQnZ+WXM4G2AuRS+D8yYO3dOWqsmwCBJpz05Jn7wLkhcgmcOZdDw7CsxVZPhECZ6YlO6UI&#10;eDHSCXydluyU0hVZQhECX6Ylk1IEuxgJBT7/1qY7pYRFllKEwKenWj3oEIEuRkqBjz+y6X0OKYss&#10;qQiBD0/i7SIiikEgpcDi9JrWoUPKGksqRuD06SGHDjHmoqQUODl42KdMUFIEggTevwI4BEUUhkBK&#10;gfcnHqzvUhZYUlEC/97Van0XRS5OUoG3FZ71XdICSytK4G2FZ30XJS5OUoG/Z3juZ5PWV1pxAscV&#10;nvvZOHGRkgocb2mXSbOTFoEwgeNvxHglaxi4QFkF/nwBcJs1O3kRiBM4fNPCUXict0hpBQ6/XGar&#10;lLa8EosTOByH2yrFeYuUVuD3l5ZsldJWV2KRAltbpUhusfIKDLZKeYsrs0iBprNVivQWiwABAgQI&#10;ECBAgAABAgQIECBAgAABAgQIECBAgAABAgQIECBAgAABAgQIECBAgAABAgQIECBAgAABAgQIECBA&#10;gAABAgQIECBAgAABAgQIECBAgAABAgQIECBAgAABAgT+Q4Ffmwd1FzymaTwAAAAASUVORK5CYIJQ&#10;SwECLQAUAAYACAAAACEAsYJntgoBAAATAgAAEwAAAAAAAAAAAAAAAAAAAAAAW0NvbnRlbnRfVHlw&#10;ZXNdLnhtbFBLAQItABQABgAIAAAAIQA4/SH/1gAAAJQBAAALAAAAAAAAAAAAAAAAADsBAABfcmVs&#10;cy8ucmVsc1BLAQItABQABgAIAAAAIQB9A46GZgQAAFUOAAAOAAAAAAAAAAAAAAAAADoCAABkcnMv&#10;ZTJvRG9jLnhtbFBLAQItABQABgAIAAAAIQCqJg6+vAAAACEBAAAZAAAAAAAAAAAAAAAAAMwGAABk&#10;cnMvX3JlbHMvZTJvRG9jLnhtbC5yZWxzUEsBAi0AFAAGAAgAAAAhAAhRWHvhAAAADQEAAA8AAAAA&#10;AAAAAAAAAAAAvwcAAGRycy9kb3ducmV2LnhtbFBLAQItAAoAAAAAAAAAIQB27ItT6gMAAOoDAAAU&#10;AAAAAAAAAAAAAAAAAM0IAABkcnMvbWVkaWEvaW1hZ2UxLnBuZ1BLBQYAAAAABgAGAHwBAADp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86487;height:8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O6K7CAAAA2gAAAA8AAABkcnMvZG93bnJldi54bWxEj0GLwjAUhO8L/ofwBG9rqui6dI0igiAo&#10;wlbF66N523ZtXkoTa/vvjSB4HGa+GWa+bE0pGqpdYVnBaBiBIE6tLjhTcDpuPr9BOI+ssbRMCjpy&#10;sFz0PuYYa3vnX2oSn4lQwi5GBbn3VSylS3My6Ia2Ig7en60N+iDrTOoa76HclHIcRV/SYMFhIceK&#10;1jml1+RmFEwm+y45d/+bbTTdHUan2WXW7C9KDfrt6geEp9a/wy96qwMH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juiu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4" o:spid="_x0000_s1028" type="#_x0000_t202" style="position:absolute;left:2133;top:457;width:18155;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93CA6" w:rsidRDefault="00B93CA6" w:rsidP="00B93CA6">
                      <w:pPr>
                        <w:spacing w:line="240" w:lineRule="auto"/>
                        <w:rPr>
                          <w:rFonts w:ascii="Arial" w:hAnsi="Arial" w:cs="Arial"/>
                          <w:b/>
                          <w:bCs/>
                          <w:i/>
                          <w:iCs/>
                          <w:color w:val="FDD491"/>
                          <w:sz w:val="26"/>
                          <w:szCs w:val="26"/>
                        </w:rPr>
                      </w:pPr>
                      <w:r>
                        <w:rPr>
                          <w:rFonts w:ascii="Arial" w:hAnsi="Arial" w:cs="Arial"/>
                          <w:b/>
                          <w:bCs/>
                          <w:i/>
                          <w:iCs/>
                          <w:color w:val="FDD491"/>
                          <w:sz w:val="26"/>
                          <w:szCs w:val="26"/>
                        </w:rPr>
                        <w:t>Developing people</w:t>
                      </w:r>
                      <w:r>
                        <w:rPr>
                          <w:rFonts w:ascii="Arial" w:hAnsi="Arial" w:cs="Arial"/>
                          <w:b/>
                          <w:bCs/>
                          <w:i/>
                          <w:iCs/>
                          <w:color w:val="FDD491"/>
                          <w:sz w:val="26"/>
                          <w:szCs w:val="26"/>
                        </w:rPr>
                        <w:br/>
                        <w:t>for health and</w:t>
                      </w:r>
                      <w:r>
                        <w:rPr>
                          <w:rFonts w:ascii="Arial" w:hAnsi="Arial" w:cs="Arial"/>
                          <w:b/>
                          <w:bCs/>
                          <w:i/>
                          <w:iCs/>
                          <w:color w:val="FDD491"/>
                          <w:sz w:val="26"/>
                          <w:szCs w:val="26"/>
                        </w:rPr>
                        <w:br/>
                        <w:t>healthcare</w:t>
                      </w:r>
                    </w:p>
                    <w:p w:rsidR="00B93CA6" w:rsidRDefault="00B93CA6" w:rsidP="00B93CA6">
                      <w:pPr>
                        <w:rPr>
                          <w:rFonts w:ascii="Times New Roman" w:hAnsi="Times New Roman" w:cs="Times New Roman"/>
                        </w:rPr>
                      </w:pPr>
                    </w:p>
                  </w:txbxContent>
                </v:textbox>
              </v:shape>
              <v:shape id="Text Box 6" o:spid="_x0000_s1029" type="#_x0000_t202" style="position:absolute;left:57454;top:762;width:29394;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r>
                        <w:rPr>
                          <w:rFonts w:ascii="Arial" w:hAnsi="Arial" w:cs="Arial"/>
                          <w:b/>
                          <w:bCs/>
                          <w:color w:val="FDD491"/>
                        </w:rPr>
                        <w:t>www.em.hee.nhs.uk</w:t>
                      </w:r>
                    </w:p>
                    <w:p w:rsidR="00B93CA6" w:rsidRDefault="00B93CA6" w:rsidP="00B93CA6">
                      <w:pPr>
                        <w:spacing w:after="0" w:line="240" w:lineRule="auto"/>
                        <w:rPr>
                          <w:rFonts w:ascii="Arial" w:hAnsi="Arial" w:cs="Arial"/>
                          <w:b/>
                          <w:bCs/>
                          <w:color w:val="FDD491"/>
                        </w:rPr>
                      </w:pPr>
                      <w:r>
                        <w:rPr>
                          <w:rFonts w:ascii="Arial" w:hAnsi="Arial" w:cs="Arial"/>
                          <w:b/>
                          <w:bCs/>
                          <w:color w:val="FDD491"/>
                        </w:rPr>
                        <w:t>@EastMidsLETB</w:t>
                      </w: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spacing w:after="0" w:line="240" w:lineRule="auto"/>
                        <w:rPr>
                          <w:rFonts w:ascii="Arial" w:hAnsi="Arial" w:cs="Arial"/>
                          <w:b/>
                          <w:bCs/>
                          <w:color w:val="FDD491"/>
                        </w:rPr>
                      </w:pPr>
                    </w:p>
                    <w:p w:rsidR="00B93CA6" w:rsidRDefault="00B93CA6" w:rsidP="00B93CA6">
                      <w:pPr>
                        <w:rPr>
                          <w:rFonts w:ascii="Times New Roman" w:hAnsi="Times New Roman" w:cs="Times New Roman"/>
                          <w:color w:val="FCC160"/>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14" w:rsidRDefault="00517314" w:rsidP="00B93CA6">
      <w:pPr>
        <w:spacing w:after="0" w:line="240" w:lineRule="auto"/>
      </w:pPr>
      <w:r>
        <w:separator/>
      </w:r>
    </w:p>
  </w:footnote>
  <w:footnote w:type="continuationSeparator" w:id="0">
    <w:p w:rsidR="00517314" w:rsidRDefault="00517314" w:rsidP="00B9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133D"/>
    <w:multiLevelType w:val="hybridMultilevel"/>
    <w:tmpl w:val="BB14A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28724A"/>
    <w:multiLevelType w:val="hybridMultilevel"/>
    <w:tmpl w:val="87B6B6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5BB56A42"/>
    <w:multiLevelType w:val="hybridMultilevel"/>
    <w:tmpl w:val="6840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E9"/>
    <w:rsid w:val="001729E9"/>
    <w:rsid w:val="00517314"/>
    <w:rsid w:val="00553B9A"/>
    <w:rsid w:val="00624F08"/>
    <w:rsid w:val="00631841"/>
    <w:rsid w:val="006F2E47"/>
    <w:rsid w:val="007078D8"/>
    <w:rsid w:val="00801DFE"/>
    <w:rsid w:val="0088252D"/>
    <w:rsid w:val="009A58A7"/>
    <w:rsid w:val="00B914F7"/>
    <w:rsid w:val="00B93CA6"/>
    <w:rsid w:val="00E6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E9"/>
    <w:rPr>
      <w:rFonts w:ascii="Tahoma" w:hAnsi="Tahoma" w:cs="Tahoma"/>
      <w:sz w:val="16"/>
      <w:szCs w:val="16"/>
    </w:rPr>
  </w:style>
  <w:style w:type="paragraph" w:styleId="ListParagraph">
    <w:name w:val="List Paragraph"/>
    <w:basedOn w:val="Normal"/>
    <w:uiPriority w:val="34"/>
    <w:qFormat/>
    <w:rsid w:val="007078D8"/>
    <w:pPr>
      <w:ind w:left="720"/>
      <w:contextualSpacing/>
    </w:pPr>
  </w:style>
  <w:style w:type="paragraph" w:styleId="NoSpacing">
    <w:name w:val="No Spacing"/>
    <w:uiPriority w:val="1"/>
    <w:qFormat/>
    <w:rsid w:val="007078D8"/>
    <w:pPr>
      <w:spacing w:after="0" w:line="240" w:lineRule="auto"/>
    </w:pPr>
  </w:style>
  <w:style w:type="paragraph" w:styleId="Header">
    <w:name w:val="header"/>
    <w:basedOn w:val="Normal"/>
    <w:link w:val="HeaderChar"/>
    <w:uiPriority w:val="99"/>
    <w:unhideWhenUsed/>
    <w:rsid w:val="00B9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CA6"/>
  </w:style>
  <w:style w:type="paragraph" w:styleId="Footer">
    <w:name w:val="footer"/>
    <w:basedOn w:val="Normal"/>
    <w:link w:val="FooterChar"/>
    <w:uiPriority w:val="99"/>
    <w:unhideWhenUsed/>
    <w:rsid w:val="00B9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E9"/>
    <w:rPr>
      <w:rFonts w:ascii="Tahoma" w:hAnsi="Tahoma" w:cs="Tahoma"/>
      <w:sz w:val="16"/>
      <w:szCs w:val="16"/>
    </w:rPr>
  </w:style>
  <w:style w:type="paragraph" w:styleId="ListParagraph">
    <w:name w:val="List Paragraph"/>
    <w:basedOn w:val="Normal"/>
    <w:uiPriority w:val="34"/>
    <w:qFormat/>
    <w:rsid w:val="007078D8"/>
    <w:pPr>
      <w:ind w:left="720"/>
      <w:contextualSpacing/>
    </w:pPr>
  </w:style>
  <w:style w:type="paragraph" w:styleId="NoSpacing">
    <w:name w:val="No Spacing"/>
    <w:uiPriority w:val="1"/>
    <w:qFormat/>
    <w:rsid w:val="007078D8"/>
    <w:pPr>
      <w:spacing w:after="0" w:line="240" w:lineRule="auto"/>
    </w:pPr>
  </w:style>
  <w:style w:type="paragraph" w:styleId="Header">
    <w:name w:val="header"/>
    <w:basedOn w:val="Normal"/>
    <w:link w:val="HeaderChar"/>
    <w:uiPriority w:val="99"/>
    <w:unhideWhenUsed/>
    <w:rsid w:val="00B9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CA6"/>
  </w:style>
  <w:style w:type="paragraph" w:styleId="Footer">
    <w:name w:val="footer"/>
    <w:basedOn w:val="Normal"/>
    <w:link w:val="FooterChar"/>
    <w:uiPriority w:val="99"/>
    <w:unhideWhenUsed/>
    <w:rsid w:val="00B9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Spittle</dc:creator>
  <cp:lastModifiedBy>Barber Denise</cp:lastModifiedBy>
  <cp:revision>4</cp:revision>
  <dcterms:created xsi:type="dcterms:W3CDTF">2015-02-05T11:11:00Z</dcterms:created>
  <dcterms:modified xsi:type="dcterms:W3CDTF">2015-02-05T13:20:00Z</dcterms:modified>
</cp:coreProperties>
</file>