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508"/>
        <w:gridCol w:w="874"/>
        <w:gridCol w:w="3634"/>
      </w:tblGrid>
      <w:tr w:rsidR="00782D13" w14:paraId="2DB359F1" w14:textId="58E0F07A" w:rsidTr="009F6231">
        <w:trPr>
          <w:trHeight w:val="270"/>
        </w:trPr>
        <w:tc>
          <w:tcPr>
            <w:tcW w:w="4508" w:type="dxa"/>
          </w:tcPr>
          <w:p w14:paraId="45D13ADB" w14:textId="77777777" w:rsidR="00782D13" w:rsidRDefault="00782D13">
            <w:pPr>
              <w:rPr>
                <w:rFonts w:ascii="Arial" w:hAnsi="Arial" w:cs="Arial"/>
                <w:sz w:val="24"/>
                <w:szCs w:val="24"/>
              </w:rPr>
            </w:pPr>
          </w:p>
          <w:p w14:paraId="1022F11A" w14:textId="06CBAB1E" w:rsidR="00782D13" w:rsidRDefault="00782D13" w:rsidP="007145B1">
            <w:pPr>
              <w:rPr>
                <w:rFonts w:ascii="Arial" w:hAnsi="Arial" w:cs="Arial"/>
                <w:sz w:val="24"/>
                <w:szCs w:val="24"/>
              </w:rPr>
            </w:pPr>
            <w:r>
              <w:rPr>
                <w:rFonts w:ascii="Arial" w:hAnsi="Arial" w:cs="Arial"/>
                <w:sz w:val="24"/>
                <w:szCs w:val="24"/>
              </w:rPr>
              <w:t>Name of the Candidate</w:t>
            </w:r>
          </w:p>
        </w:tc>
        <w:tc>
          <w:tcPr>
            <w:tcW w:w="4508" w:type="dxa"/>
            <w:gridSpan w:val="2"/>
          </w:tcPr>
          <w:p w14:paraId="48765023" w14:textId="58D857C8" w:rsidR="00782D13" w:rsidRDefault="00782D13" w:rsidP="007145B1">
            <w:pPr>
              <w:rPr>
                <w:rFonts w:ascii="Arial" w:hAnsi="Arial" w:cs="Arial"/>
                <w:sz w:val="24"/>
                <w:szCs w:val="24"/>
              </w:rPr>
            </w:pPr>
          </w:p>
        </w:tc>
      </w:tr>
      <w:tr w:rsidR="00782D13" w14:paraId="7F13ABB3" w14:textId="77777777" w:rsidTr="00D177CF">
        <w:trPr>
          <w:trHeight w:val="560"/>
        </w:trPr>
        <w:tc>
          <w:tcPr>
            <w:tcW w:w="4508" w:type="dxa"/>
          </w:tcPr>
          <w:p w14:paraId="489DA2A3" w14:textId="77777777" w:rsidR="00782D13" w:rsidRDefault="00782D13" w:rsidP="00A35EA9">
            <w:pPr>
              <w:rPr>
                <w:rFonts w:ascii="Arial" w:hAnsi="Arial" w:cs="Arial"/>
                <w:sz w:val="24"/>
                <w:szCs w:val="24"/>
              </w:rPr>
            </w:pPr>
          </w:p>
          <w:p w14:paraId="1D6B8C56" w14:textId="4E706348" w:rsidR="00782D13" w:rsidRDefault="00782D13" w:rsidP="00A35EA9">
            <w:pPr>
              <w:rPr>
                <w:rFonts w:ascii="Arial" w:hAnsi="Arial" w:cs="Arial"/>
                <w:sz w:val="24"/>
                <w:szCs w:val="24"/>
              </w:rPr>
            </w:pPr>
            <w:r>
              <w:rPr>
                <w:rFonts w:ascii="Arial" w:hAnsi="Arial" w:cs="Arial"/>
                <w:sz w:val="24"/>
                <w:szCs w:val="24"/>
              </w:rPr>
              <w:t>Year of the Training</w:t>
            </w:r>
          </w:p>
        </w:tc>
        <w:tc>
          <w:tcPr>
            <w:tcW w:w="4508" w:type="dxa"/>
            <w:gridSpan w:val="2"/>
          </w:tcPr>
          <w:p w14:paraId="33AFEC94" w14:textId="77777777" w:rsidR="00782D13" w:rsidRDefault="00782D13" w:rsidP="00A35EA9">
            <w:pPr>
              <w:rPr>
                <w:rFonts w:ascii="Arial" w:hAnsi="Arial" w:cs="Arial"/>
                <w:sz w:val="24"/>
                <w:szCs w:val="24"/>
              </w:rPr>
            </w:pPr>
          </w:p>
        </w:tc>
      </w:tr>
      <w:tr w:rsidR="00782D13" w14:paraId="4CA748D2" w14:textId="51DDE66B" w:rsidTr="00DB7450">
        <w:tc>
          <w:tcPr>
            <w:tcW w:w="4508" w:type="dxa"/>
          </w:tcPr>
          <w:p w14:paraId="4450B2F0" w14:textId="77777777" w:rsidR="00782D13" w:rsidRDefault="00782D13" w:rsidP="007145B1">
            <w:pPr>
              <w:rPr>
                <w:rFonts w:ascii="Arial" w:hAnsi="Arial" w:cs="Arial"/>
                <w:sz w:val="24"/>
                <w:szCs w:val="24"/>
              </w:rPr>
            </w:pPr>
          </w:p>
          <w:p w14:paraId="487330AA" w14:textId="72DC7D4F" w:rsidR="00782D13" w:rsidRDefault="00782D13" w:rsidP="007145B1">
            <w:pPr>
              <w:rPr>
                <w:rFonts w:ascii="Arial" w:hAnsi="Arial" w:cs="Arial"/>
                <w:sz w:val="24"/>
                <w:szCs w:val="24"/>
              </w:rPr>
            </w:pPr>
            <w:r>
              <w:rPr>
                <w:rFonts w:ascii="Arial" w:hAnsi="Arial" w:cs="Arial"/>
                <w:sz w:val="24"/>
                <w:szCs w:val="24"/>
              </w:rPr>
              <w:t>Did the</w:t>
            </w:r>
            <w:r w:rsidR="00F432B5">
              <w:rPr>
                <w:rFonts w:ascii="Arial" w:hAnsi="Arial" w:cs="Arial"/>
                <w:sz w:val="24"/>
                <w:szCs w:val="24"/>
              </w:rPr>
              <w:t xml:space="preserve"> trainee </w:t>
            </w:r>
            <w:r>
              <w:rPr>
                <w:rFonts w:ascii="Arial" w:hAnsi="Arial" w:cs="Arial"/>
                <w:sz w:val="24"/>
                <w:szCs w:val="24"/>
              </w:rPr>
              <w:t>participate in Internal medicine in preceding one year</w:t>
            </w:r>
          </w:p>
          <w:p w14:paraId="548E3DB4" w14:textId="19E0931C" w:rsidR="00782D13" w:rsidRDefault="00782D13" w:rsidP="007145B1">
            <w:pPr>
              <w:rPr>
                <w:rFonts w:ascii="Arial" w:hAnsi="Arial" w:cs="Arial"/>
                <w:sz w:val="24"/>
                <w:szCs w:val="24"/>
              </w:rPr>
            </w:pPr>
            <w:r w:rsidRPr="00B54CCD">
              <w:rPr>
                <w:rFonts w:ascii="Arial" w:hAnsi="Arial" w:cs="Arial"/>
                <w:i/>
                <w:iCs/>
                <w:color w:val="0070C0"/>
                <w:sz w:val="20"/>
                <w:szCs w:val="20"/>
              </w:rPr>
              <w:t>If Answer is no, ES report to be assessed for plans for future IM experience. No need to assess checklist further than ES report</w:t>
            </w:r>
            <w:r w:rsidRPr="00730BAD">
              <w:rPr>
                <w:rFonts w:ascii="Arial" w:hAnsi="Arial" w:cs="Arial"/>
                <w:i/>
                <w:iCs/>
                <w:color w:val="0070C0"/>
                <w:sz w:val="24"/>
                <w:szCs w:val="24"/>
              </w:rPr>
              <w:t xml:space="preserve">.  </w:t>
            </w:r>
          </w:p>
        </w:tc>
        <w:tc>
          <w:tcPr>
            <w:tcW w:w="4508" w:type="dxa"/>
            <w:gridSpan w:val="2"/>
          </w:tcPr>
          <w:p w14:paraId="48DD7A3A" w14:textId="77777777" w:rsidR="00782D13" w:rsidRDefault="00782D13">
            <w:pPr>
              <w:rPr>
                <w:rFonts w:ascii="Arial" w:hAnsi="Arial" w:cs="Arial"/>
                <w:sz w:val="24"/>
                <w:szCs w:val="24"/>
              </w:rPr>
            </w:pPr>
          </w:p>
        </w:tc>
      </w:tr>
      <w:tr w:rsidR="00782D13" w14:paraId="75254DCF" w14:textId="2D92269E" w:rsidTr="00782D13">
        <w:trPr>
          <w:trHeight w:val="191"/>
        </w:trPr>
        <w:tc>
          <w:tcPr>
            <w:tcW w:w="4508" w:type="dxa"/>
          </w:tcPr>
          <w:p w14:paraId="48A171E3" w14:textId="3A897BA3" w:rsidR="00782D13" w:rsidRDefault="00782D13">
            <w:pPr>
              <w:rPr>
                <w:rFonts w:ascii="Arial" w:hAnsi="Arial" w:cs="Arial"/>
                <w:sz w:val="24"/>
                <w:szCs w:val="24"/>
              </w:rPr>
            </w:pPr>
          </w:p>
        </w:tc>
        <w:tc>
          <w:tcPr>
            <w:tcW w:w="874" w:type="dxa"/>
          </w:tcPr>
          <w:p w14:paraId="749AE3E2" w14:textId="0C530537" w:rsidR="00782D13" w:rsidRDefault="00782D13">
            <w:pPr>
              <w:rPr>
                <w:rFonts w:ascii="Arial" w:hAnsi="Arial" w:cs="Arial"/>
                <w:sz w:val="24"/>
                <w:szCs w:val="24"/>
              </w:rPr>
            </w:pPr>
            <w:r w:rsidRPr="00A35EA9">
              <w:rPr>
                <w:rFonts w:ascii="Arial" w:hAnsi="Arial" w:cs="Arial"/>
                <w:sz w:val="28"/>
                <w:szCs w:val="28"/>
              </w:rPr>
              <w:sym w:font="Wingdings" w:char="F0FC"/>
            </w:r>
            <w:r>
              <w:rPr>
                <w:rFonts w:ascii="Arial" w:hAnsi="Arial" w:cs="Arial"/>
                <w:sz w:val="24"/>
                <w:szCs w:val="24"/>
              </w:rPr>
              <w:t xml:space="preserve"> </w:t>
            </w:r>
            <w:r w:rsidRPr="00A35EA9">
              <w:rPr>
                <w:rFonts w:ascii="Arial" w:hAnsi="Arial" w:cs="Arial"/>
                <w:sz w:val="28"/>
                <w:szCs w:val="28"/>
              </w:rPr>
              <w:t>/</w:t>
            </w:r>
            <w:r>
              <w:rPr>
                <w:rFonts w:ascii="Arial" w:hAnsi="Arial" w:cs="Arial"/>
                <w:sz w:val="24"/>
                <w:szCs w:val="24"/>
              </w:rPr>
              <w:t xml:space="preserve"> X</w:t>
            </w:r>
          </w:p>
        </w:tc>
        <w:tc>
          <w:tcPr>
            <w:tcW w:w="3634" w:type="dxa"/>
          </w:tcPr>
          <w:p w14:paraId="5AE03DA3" w14:textId="23562300" w:rsidR="00782D13" w:rsidRPr="00730BAD" w:rsidRDefault="00782D13" w:rsidP="007145B1">
            <w:pPr>
              <w:rPr>
                <w:rFonts w:ascii="Arial" w:hAnsi="Arial" w:cs="Arial"/>
                <w:i/>
                <w:iCs/>
                <w:color w:val="0070C0"/>
                <w:sz w:val="24"/>
                <w:szCs w:val="24"/>
              </w:rPr>
            </w:pPr>
            <w:r>
              <w:rPr>
                <w:rFonts w:ascii="Arial" w:hAnsi="Arial" w:cs="Arial"/>
                <w:sz w:val="24"/>
                <w:szCs w:val="24"/>
              </w:rPr>
              <w:t>Comments</w:t>
            </w:r>
          </w:p>
        </w:tc>
      </w:tr>
      <w:tr w:rsidR="00A35EA9" w14:paraId="3F5F7F26" w14:textId="77777777" w:rsidTr="00A35EA9">
        <w:trPr>
          <w:trHeight w:val="300"/>
        </w:trPr>
        <w:tc>
          <w:tcPr>
            <w:tcW w:w="4508" w:type="dxa"/>
          </w:tcPr>
          <w:p w14:paraId="34A8530E" w14:textId="77777777" w:rsidR="00B54CCD" w:rsidRDefault="00B54CCD" w:rsidP="00A35EA9">
            <w:pPr>
              <w:rPr>
                <w:rFonts w:ascii="Arial" w:hAnsi="Arial" w:cs="Arial"/>
                <w:sz w:val="24"/>
                <w:szCs w:val="24"/>
              </w:rPr>
            </w:pPr>
          </w:p>
          <w:p w14:paraId="525F0EE8" w14:textId="394F5CCF" w:rsidR="00A35EA9" w:rsidRDefault="00A35EA9" w:rsidP="00A35EA9">
            <w:pPr>
              <w:rPr>
                <w:rFonts w:ascii="Arial" w:hAnsi="Arial" w:cs="Arial"/>
                <w:sz w:val="24"/>
                <w:szCs w:val="24"/>
              </w:rPr>
            </w:pPr>
            <w:r>
              <w:rPr>
                <w:rFonts w:ascii="Arial" w:hAnsi="Arial" w:cs="Arial"/>
                <w:sz w:val="24"/>
                <w:szCs w:val="24"/>
              </w:rPr>
              <w:t>Educational Supervisor Report</w:t>
            </w:r>
          </w:p>
        </w:tc>
        <w:tc>
          <w:tcPr>
            <w:tcW w:w="874" w:type="dxa"/>
          </w:tcPr>
          <w:p w14:paraId="23CBACA1" w14:textId="77777777" w:rsidR="00A35EA9" w:rsidRDefault="00A35EA9">
            <w:pPr>
              <w:rPr>
                <w:rFonts w:ascii="Arial" w:hAnsi="Arial" w:cs="Arial"/>
                <w:sz w:val="24"/>
                <w:szCs w:val="24"/>
              </w:rPr>
            </w:pPr>
          </w:p>
        </w:tc>
        <w:tc>
          <w:tcPr>
            <w:tcW w:w="3634" w:type="dxa"/>
          </w:tcPr>
          <w:p w14:paraId="57AA67DD" w14:textId="77777777" w:rsidR="00A35EA9" w:rsidRDefault="00A35EA9">
            <w:pPr>
              <w:rPr>
                <w:rFonts w:ascii="Arial" w:hAnsi="Arial" w:cs="Arial"/>
                <w:sz w:val="24"/>
                <w:szCs w:val="24"/>
              </w:rPr>
            </w:pPr>
          </w:p>
        </w:tc>
      </w:tr>
      <w:tr w:rsidR="00A35EA9" w14:paraId="6650CB9B" w14:textId="4F5CA231" w:rsidTr="00A35EA9">
        <w:tc>
          <w:tcPr>
            <w:tcW w:w="4508" w:type="dxa"/>
          </w:tcPr>
          <w:p w14:paraId="5375266F" w14:textId="77777777" w:rsidR="00A35EA9" w:rsidRDefault="00A35EA9">
            <w:pPr>
              <w:rPr>
                <w:rFonts w:ascii="Arial" w:hAnsi="Arial" w:cs="Arial"/>
                <w:sz w:val="24"/>
                <w:szCs w:val="24"/>
              </w:rPr>
            </w:pPr>
          </w:p>
          <w:p w14:paraId="7AEB90E2" w14:textId="0A94F53A" w:rsidR="00A35EA9" w:rsidRDefault="00A35EA9">
            <w:pPr>
              <w:rPr>
                <w:rFonts w:ascii="Arial" w:hAnsi="Arial" w:cs="Arial"/>
                <w:sz w:val="24"/>
                <w:szCs w:val="24"/>
              </w:rPr>
            </w:pPr>
            <w:r>
              <w:rPr>
                <w:rFonts w:ascii="Arial" w:hAnsi="Arial" w:cs="Arial"/>
                <w:sz w:val="24"/>
                <w:szCs w:val="24"/>
              </w:rPr>
              <w:t>Generic Capabilities self-rating</w:t>
            </w:r>
          </w:p>
          <w:p w14:paraId="3326F004" w14:textId="2FB2F18E" w:rsidR="00A35EA9" w:rsidRPr="00730BAD" w:rsidRDefault="00A35EA9">
            <w:pPr>
              <w:rPr>
                <w:rFonts w:ascii="Arial" w:hAnsi="Arial" w:cs="Arial"/>
                <w:i/>
                <w:iCs/>
                <w:sz w:val="24"/>
                <w:szCs w:val="24"/>
              </w:rPr>
            </w:pPr>
            <w:r w:rsidRPr="00730BAD">
              <w:rPr>
                <w:rFonts w:ascii="Arial" w:hAnsi="Arial" w:cs="Arial"/>
                <w:i/>
                <w:iCs/>
                <w:sz w:val="20"/>
                <w:szCs w:val="20"/>
              </w:rPr>
              <w:t>(With evidence of ES involvement)</w:t>
            </w:r>
          </w:p>
        </w:tc>
        <w:tc>
          <w:tcPr>
            <w:tcW w:w="874" w:type="dxa"/>
          </w:tcPr>
          <w:p w14:paraId="77D29FFE" w14:textId="77777777" w:rsidR="00A35EA9" w:rsidRDefault="00A35EA9">
            <w:pPr>
              <w:rPr>
                <w:rFonts w:ascii="Arial" w:hAnsi="Arial" w:cs="Arial"/>
                <w:sz w:val="24"/>
                <w:szCs w:val="24"/>
              </w:rPr>
            </w:pPr>
          </w:p>
        </w:tc>
        <w:tc>
          <w:tcPr>
            <w:tcW w:w="3634" w:type="dxa"/>
          </w:tcPr>
          <w:p w14:paraId="2FC70460" w14:textId="77777777" w:rsidR="00A35EA9" w:rsidRDefault="00A35EA9">
            <w:pPr>
              <w:rPr>
                <w:rFonts w:ascii="Arial" w:hAnsi="Arial" w:cs="Arial"/>
                <w:sz w:val="24"/>
                <w:szCs w:val="24"/>
              </w:rPr>
            </w:pPr>
          </w:p>
        </w:tc>
      </w:tr>
      <w:tr w:rsidR="00A35EA9" w14:paraId="02C69B7A" w14:textId="659E9E1F" w:rsidTr="00A35EA9">
        <w:tc>
          <w:tcPr>
            <w:tcW w:w="4508" w:type="dxa"/>
          </w:tcPr>
          <w:p w14:paraId="2BE33CEB" w14:textId="77777777" w:rsidR="00A35EA9" w:rsidRDefault="00A35EA9" w:rsidP="00A35EA9">
            <w:pPr>
              <w:rPr>
                <w:rFonts w:ascii="Arial" w:hAnsi="Arial" w:cs="Arial"/>
                <w:sz w:val="24"/>
                <w:szCs w:val="24"/>
              </w:rPr>
            </w:pPr>
          </w:p>
          <w:p w14:paraId="4E673D9C" w14:textId="79934F77" w:rsidR="00A35EA9" w:rsidRDefault="00730BAD" w:rsidP="00A35EA9">
            <w:pPr>
              <w:rPr>
                <w:rFonts w:ascii="Arial" w:hAnsi="Arial" w:cs="Arial"/>
                <w:sz w:val="24"/>
                <w:szCs w:val="24"/>
              </w:rPr>
            </w:pPr>
            <w:r>
              <w:rPr>
                <w:rFonts w:ascii="Arial" w:hAnsi="Arial" w:cs="Arial"/>
                <w:sz w:val="24"/>
                <w:szCs w:val="24"/>
              </w:rPr>
              <w:t>Clinical</w:t>
            </w:r>
            <w:r w:rsidR="00A35EA9">
              <w:rPr>
                <w:rFonts w:ascii="Arial" w:hAnsi="Arial" w:cs="Arial"/>
                <w:sz w:val="24"/>
                <w:szCs w:val="24"/>
              </w:rPr>
              <w:t xml:space="preserve"> Capabilities self-rating</w:t>
            </w:r>
          </w:p>
          <w:p w14:paraId="449FEEB9" w14:textId="69B356C5" w:rsidR="00A35EA9" w:rsidRPr="00730BAD" w:rsidRDefault="00A35EA9" w:rsidP="00A35EA9">
            <w:pPr>
              <w:rPr>
                <w:rFonts w:ascii="Arial" w:hAnsi="Arial" w:cs="Arial"/>
                <w:i/>
                <w:iCs/>
                <w:sz w:val="24"/>
                <w:szCs w:val="24"/>
              </w:rPr>
            </w:pPr>
            <w:r w:rsidRPr="00730BAD">
              <w:rPr>
                <w:rFonts w:ascii="Arial" w:hAnsi="Arial" w:cs="Arial"/>
                <w:i/>
                <w:iCs/>
                <w:sz w:val="20"/>
                <w:szCs w:val="20"/>
              </w:rPr>
              <w:t>(With evidence of ES involvement)</w:t>
            </w:r>
          </w:p>
        </w:tc>
        <w:tc>
          <w:tcPr>
            <w:tcW w:w="874" w:type="dxa"/>
          </w:tcPr>
          <w:p w14:paraId="4695FAE2" w14:textId="77777777" w:rsidR="00A35EA9" w:rsidRDefault="00A35EA9">
            <w:pPr>
              <w:rPr>
                <w:rFonts w:ascii="Arial" w:hAnsi="Arial" w:cs="Arial"/>
                <w:sz w:val="24"/>
                <w:szCs w:val="24"/>
              </w:rPr>
            </w:pPr>
          </w:p>
        </w:tc>
        <w:tc>
          <w:tcPr>
            <w:tcW w:w="3634" w:type="dxa"/>
          </w:tcPr>
          <w:p w14:paraId="1124E58E" w14:textId="77777777" w:rsidR="00A35EA9" w:rsidRDefault="00A35EA9">
            <w:pPr>
              <w:rPr>
                <w:rFonts w:ascii="Arial" w:hAnsi="Arial" w:cs="Arial"/>
                <w:sz w:val="24"/>
                <w:szCs w:val="24"/>
              </w:rPr>
            </w:pPr>
          </w:p>
        </w:tc>
      </w:tr>
      <w:tr w:rsidR="00A35EA9" w14:paraId="01369BC3" w14:textId="58D4B783" w:rsidTr="00A35EA9">
        <w:tc>
          <w:tcPr>
            <w:tcW w:w="4508" w:type="dxa"/>
          </w:tcPr>
          <w:p w14:paraId="2D475A64" w14:textId="77777777" w:rsidR="00A35EA9" w:rsidRDefault="00A35EA9">
            <w:pPr>
              <w:rPr>
                <w:rFonts w:ascii="Arial" w:hAnsi="Arial" w:cs="Arial"/>
                <w:sz w:val="24"/>
                <w:szCs w:val="24"/>
              </w:rPr>
            </w:pPr>
          </w:p>
          <w:p w14:paraId="184755F7" w14:textId="0790E59D" w:rsidR="00730BAD" w:rsidRDefault="00730BAD">
            <w:pPr>
              <w:rPr>
                <w:rFonts w:ascii="Arial" w:hAnsi="Arial" w:cs="Arial"/>
                <w:sz w:val="24"/>
                <w:szCs w:val="24"/>
              </w:rPr>
            </w:pPr>
            <w:r>
              <w:rPr>
                <w:rFonts w:ascii="Arial" w:hAnsi="Arial" w:cs="Arial"/>
                <w:sz w:val="24"/>
                <w:szCs w:val="24"/>
              </w:rPr>
              <w:t>MCR X 2 IM specific</w:t>
            </w:r>
          </w:p>
        </w:tc>
        <w:tc>
          <w:tcPr>
            <w:tcW w:w="874" w:type="dxa"/>
          </w:tcPr>
          <w:p w14:paraId="03B99285" w14:textId="77777777" w:rsidR="00A35EA9" w:rsidRDefault="00A35EA9">
            <w:pPr>
              <w:rPr>
                <w:rFonts w:ascii="Arial" w:hAnsi="Arial" w:cs="Arial"/>
                <w:sz w:val="24"/>
                <w:szCs w:val="24"/>
              </w:rPr>
            </w:pPr>
          </w:p>
        </w:tc>
        <w:tc>
          <w:tcPr>
            <w:tcW w:w="3634" w:type="dxa"/>
          </w:tcPr>
          <w:p w14:paraId="739108B5" w14:textId="77777777" w:rsidR="00A35EA9" w:rsidRDefault="00A35EA9">
            <w:pPr>
              <w:rPr>
                <w:rFonts w:ascii="Arial" w:hAnsi="Arial" w:cs="Arial"/>
                <w:sz w:val="24"/>
                <w:szCs w:val="24"/>
              </w:rPr>
            </w:pPr>
          </w:p>
        </w:tc>
      </w:tr>
      <w:tr w:rsidR="00A35EA9" w14:paraId="6CFB2EAC" w14:textId="445D466B" w:rsidTr="00A35EA9">
        <w:tc>
          <w:tcPr>
            <w:tcW w:w="4508" w:type="dxa"/>
          </w:tcPr>
          <w:p w14:paraId="1B4A62D1" w14:textId="77777777" w:rsidR="00A35EA9" w:rsidRDefault="00A35EA9">
            <w:pPr>
              <w:rPr>
                <w:rFonts w:ascii="Arial" w:hAnsi="Arial" w:cs="Arial"/>
                <w:sz w:val="24"/>
                <w:szCs w:val="24"/>
              </w:rPr>
            </w:pPr>
          </w:p>
          <w:p w14:paraId="01CEBC41" w14:textId="77777777" w:rsidR="00730BAD" w:rsidRDefault="00730BAD">
            <w:pPr>
              <w:rPr>
                <w:rFonts w:ascii="Arial" w:hAnsi="Arial" w:cs="Arial"/>
                <w:sz w:val="24"/>
                <w:szCs w:val="24"/>
              </w:rPr>
            </w:pPr>
            <w:r>
              <w:rPr>
                <w:rFonts w:ascii="Arial" w:hAnsi="Arial" w:cs="Arial"/>
                <w:sz w:val="24"/>
                <w:szCs w:val="24"/>
              </w:rPr>
              <w:t>MSF Minimum 4 raters from IM</w:t>
            </w:r>
          </w:p>
          <w:p w14:paraId="27023818" w14:textId="7318CCD2" w:rsidR="00B54CCD" w:rsidRDefault="00B54CCD">
            <w:pPr>
              <w:rPr>
                <w:rFonts w:ascii="Arial" w:hAnsi="Arial" w:cs="Arial"/>
                <w:sz w:val="24"/>
                <w:szCs w:val="24"/>
              </w:rPr>
            </w:pPr>
            <w:r w:rsidRPr="00B54CCD">
              <w:rPr>
                <w:rFonts w:ascii="Arial" w:hAnsi="Arial" w:cs="Arial"/>
                <w:i/>
                <w:iCs/>
                <w:color w:val="0070C0"/>
                <w:sz w:val="20"/>
                <w:szCs w:val="20"/>
              </w:rPr>
              <w:t xml:space="preserve">Trainee must identify the four names in their self-declaration  </w:t>
            </w:r>
          </w:p>
        </w:tc>
        <w:tc>
          <w:tcPr>
            <w:tcW w:w="874" w:type="dxa"/>
          </w:tcPr>
          <w:p w14:paraId="1B2EC9AA" w14:textId="77777777" w:rsidR="00A35EA9" w:rsidRDefault="00A35EA9">
            <w:pPr>
              <w:rPr>
                <w:rFonts w:ascii="Arial" w:hAnsi="Arial" w:cs="Arial"/>
                <w:sz w:val="24"/>
                <w:szCs w:val="24"/>
              </w:rPr>
            </w:pPr>
          </w:p>
        </w:tc>
        <w:tc>
          <w:tcPr>
            <w:tcW w:w="3634" w:type="dxa"/>
          </w:tcPr>
          <w:p w14:paraId="49634D6A" w14:textId="0A3A087F" w:rsidR="00A35EA9" w:rsidRDefault="00A35EA9">
            <w:pPr>
              <w:rPr>
                <w:rFonts w:ascii="Arial" w:hAnsi="Arial" w:cs="Arial"/>
                <w:sz w:val="24"/>
                <w:szCs w:val="24"/>
              </w:rPr>
            </w:pPr>
          </w:p>
        </w:tc>
      </w:tr>
      <w:tr w:rsidR="00A35EA9" w14:paraId="11238506" w14:textId="5F6D11CC" w:rsidTr="00730BAD">
        <w:trPr>
          <w:trHeight w:val="170"/>
        </w:trPr>
        <w:tc>
          <w:tcPr>
            <w:tcW w:w="4508" w:type="dxa"/>
          </w:tcPr>
          <w:p w14:paraId="083E2857" w14:textId="77777777" w:rsidR="00A35EA9" w:rsidRDefault="00A35EA9">
            <w:pPr>
              <w:rPr>
                <w:rFonts w:ascii="Arial" w:hAnsi="Arial" w:cs="Arial"/>
                <w:sz w:val="24"/>
                <w:szCs w:val="24"/>
              </w:rPr>
            </w:pPr>
          </w:p>
          <w:p w14:paraId="7EF56C1F" w14:textId="77777777" w:rsidR="00730BAD" w:rsidRDefault="00730BAD">
            <w:pPr>
              <w:rPr>
                <w:rFonts w:ascii="Arial" w:hAnsi="Arial" w:cs="Arial"/>
                <w:sz w:val="24"/>
                <w:szCs w:val="24"/>
              </w:rPr>
            </w:pPr>
            <w:r>
              <w:rPr>
                <w:rFonts w:ascii="Arial" w:hAnsi="Arial" w:cs="Arial"/>
                <w:sz w:val="24"/>
                <w:szCs w:val="24"/>
              </w:rPr>
              <w:t>ACAT X 4 in acute unselected take / post take</w:t>
            </w:r>
          </w:p>
          <w:p w14:paraId="7B3A6F9C" w14:textId="17B251E8" w:rsidR="00730BAD" w:rsidRPr="00730BAD" w:rsidRDefault="00730BAD">
            <w:pPr>
              <w:rPr>
                <w:rFonts w:ascii="Arial" w:hAnsi="Arial" w:cs="Arial"/>
                <w:i/>
                <w:iCs/>
                <w:sz w:val="24"/>
                <w:szCs w:val="24"/>
              </w:rPr>
            </w:pPr>
            <w:r w:rsidRPr="00730BAD">
              <w:rPr>
                <w:rFonts w:ascii="Arial" w:hAnsi="Arial" w:cs="Arial"/>
                <w:i/>
                <w:iCs/>
                <w:sz w:val="20"/>
                <w:szCs w:val="20"/>
              </w:rPr>
              <w:t>(Minimum five cases)</w:t>
            </w:r>
          </w:p>
        </w:tc>
        <w:tc>
          <w:tcPr>
            <w:tcW w:w="874" w:type="dxa"/>
          </w:tcPr>
          <w:p w14:paraId="0BD8A44B" w14:textId="77777777" w:rsidR="00A35EA9" w:rsidRDefault="00A35EA9">
            <w:pPr>
              <w:rPr>
                <w:rFonts w:ascii="Arial" w:hAnsi="Arial" w:cs="Arial"/>
                <w:sz w:val="24"/>
                <w:szCs w:val="24"/>
              </w:rPr>
            </w:pPr>
          </w:p>
        </w:tc>
        <w:tc>
          <w:tcPr>
            <w:tcW w:w="3634" w:type="dxa"/>
          </w:tcPr>
          <w:p w14:paraId="7650B15F" w14:textId="77777777" w:rsidR="00A35EA9" w:rsidRDefault="00A35EA9">
            <w:pPr>
              <w:rPr>
                <w:rFonts w:ascii="Arial" w:hAnsi="Arial" w:cs="Arial"/>
                <w:sz w:val="24"/>
                <w:szCs w:val="24"/>
              </w:rPr>
            </w:pPr>
          </w:p>
        </w:tc>
      </w:tr>
      <w:tr w:rsidR="00730BAD" w14:paraId="7603E9CB" w14:textId="77777777" w:rsidTr="008C2563">
        <w:trPr>
          <w:trHeight w:val="100"/>
        </w:trPr>
        <w:tc>
          <w:tcPr>
            <w:tcW w:w="4508" w:type="dxa"/>
          </w:tcPr>
          <w:p w14:paraId="68944A22" w14:textId="77777777" w:rsidR="008C2563" w:rsidRDefault="008C2563">
            <w:pPr>
              <w:rPr>
                <w:rFonts w:ascii="Arial" w:hAnsi="Arial" w:cs="Arial"/>
                <w:sz w:val="24"/>
                <w:szCs w:val="24"/>
              </w:rPr>
            </w:pPr>
          </w:p>
          <w:p w14:paraId="405AB4BF" w14:textId="72D4CB9D" w:rsidR="008C2563" w:rsidRDefault="008C2563">
            <w:pPr>
              <w:rPr>
                <w:rFonts w:ascii="Arial" w:hAnsi="Arial" w:cs="Arial"/>
                <w:sz w:val="24"/>
                <w:szCs w:val="24"/>
              </w:rPr>
            </w:pPr>
            <w:r>
              <w:rPr>
                <w:rFonts w:ascii="Arial" w:hAnsi="Arial" w:cs="Arial"/>
                <w:sz w:val="24"/>
                <w:szCs w:val="24"/>
              </w:rPr>
              <w:t xml:space="preserve">SLEs X 3 </w:t>
            </w:r>
          </w:p>
          <w:p w14:paraId="36370995" w14:textId="38C03269" w:rsidR="00730BAD" w:rsidRPr="008C2563" w:rsidRDefault="008C2563">
            <w:pPr>
              <w:rPr>
                <w:rFonts w:ascii="Arial" w:hAnsi="Arial" w:cs="Arial"/>
                <w:i/>
                <w:iCs/>
                <w:sz w:val="24"/>
                <w:szCs w:val="24"/>
              </w:rPr>
            </w:pPr>
            <w:r w:rsidRPr="008C2563">
              <w:rPr>
                <w:rFonts w:ascii="Arial" w:hAnsi="Arial" w:cs="Arial"/>
                <w:i/>
                <w:iCs/>
                <w:sz w:val="20"/>
                <w:szCs w:val="20"/>
              </w:rPr>
              <w:t>(CbDs or MiniCEXs by IM supervisors)</w:t>
            </w:r>
          </w:p>
        </w:tc>
        <w:tc>
          <w:tcPr>
            <w:tcW w:w="874" w:type="dxa"/>
          </w:tcPr>
          <w:p w14:paraId="7877627B" w14:textId="77777777" w:rsidR="00730BAD" w:rsidRDefault="00730BAD">
            <w:pPr>
              <w:rPr>
                <w:rFonts w:ascii="Arial" w:hAnsi="Arial" w:cs="Arial"/>
                <w:sz w:val="24"/>
                <w:szCs w:val="24"/>
              </w:rPr>
            </w:pPr>
          </w:p>
        </w:tc>
        <w:tc>
          <w:tcPr>
            <w:tcW w:w="3634" w:type="dxa"/>
          </w:tcPr>
          <w:p w14:paraId="170A0238" w14:textId="77777777" w:rsidR="00730BAD" w:rsidRDefault="00730BAD">
            <w:pPr>
              <w:rPr>
                <w:rFonts w:ascii="Arial" w:hAnsi="Arial" w:cs="Arial"/>
                <w:sz w:val="24"/>
                <w:szCs w:val="24"/>
              </w:rPr>
            </w:pPr>
          </w:p>
        </w:tc>
      </w:tr>
      <w:tr w:rsidR="00B54CCD" w14:paraId="458ACBB3" w14:textId="77777777" w:rsidTr="008C2563">
        <w:trPr>
          <w:trHeight w:val="190"/>
        </w:trPr>
        <w:tc>
          <w:tcPr>
            <w:tcW w:w="4508" w:type="dxa"/>
          </w:tcPr>
          <w:p w14:paraId="13D96494" w14:textId="77777777" w:rsidR="00B54CCD" w:rsidRDefault="00B54CCD" w:rsidP="00B54CCD">
            <w:pPr>
              <w:rPr>
                <w:rFonts w:ascii="Arial" w:hAnsi="Arial" w:cs="Arial"/>
                <w:sz w:val="24"/>
                <w:szCs w:val="24"/>
              </w:rPr>
            </w:pPr>
          </w:p>
          <w:p w14:paraId="0D4A9625" w14:textId="68A4DE82" w:rsidR="00B54CCD" w:rsidRDefault="00B54CCD" w:rsidP="00B54CCD">
            <w:pPr>
              <w:rPr>
                <w:rFonts w:ascii="Arial" w:hAnsi="Arial" w:cs="Arial"/>
                <w:sz w:val="24"/>
                <w:szCs w:val="24"/>
              </w:rPr>
            </w:pPr>
            <w:r>
              <w:rPr>
                <w:rFonts w:ascii="Arial" w:hAnsi="Arial" w:cs="Arial"/>
                <w:sz w:val="24"/>
                <w:szCs w:val="24"/>
              </w:rPr>
              <w:t>Number of outpatient clinic other than speciality</w:t>
            </w:r>
            <w:r w:rsidR="0090184D">
              <w:rPr>
                <w:rFonts w:ascii="Arial" w:hAnsi="Arial" w:cs="Arial"/>
                <w:sz w:val="24"/>
                <w:szCs w:val="24"/>
              </w:rPr>
              <w:t xml:space="preserve"> clinic</w:t>
            </w:r>
          </w:p>
          <w:p w14:paraId="68EE1DF4" w14:textId="25C69792" w:rsidR="00B54CCD" w:rsidRDefault="00B54CCD" w:rsidP="00B54CCD">
            <w:pPr>
              <w:rPr>
                <w:rFonts w:ascii="Arial" w:hAnsi="Arial" w:cs="Arial"/>
                <w:i/>
                <w:iCs/>
                <w:sz w:val="20"/>
                <w:szCs w:val="20"/>
              </w:rPr>
            </w:pPr>
            <w:r w:rsidRPr="00CD6D2D">
              <w:rPr>
                <w:rFonts w:ascii="Arial" w:hAnsi="Arial" w:cs="Arial"/>
                <w:i/>
                <w:iCs/>
                <w:sz w:val="20"/>
                <w:szCs w:val="20"/>
              </w:rPr>
              <w:t>(Four to five in a year)</w:t>
            </w:r>
            <w:r>
              <w:rPr>
                <w:rFonts w:ascii="Arial" w:hAnsi="Arial" w:cs="Arial"/>
                <w:i/>
                <w:iCs/>
                <w:sz w:val="20"/>
                <w:szCs w:val="20"/>
              </w:rPr>
              <w:t xml:space="preserve"> </w:t>
            </w:r>
          </w:p>
          <w:p w14:paraId="27B9C633" w14:textId="77777777" w:rsidR="00B54CCD" w:rsidRDefault="00B54CCD" w:rsidP="00B54CCD">
            <w:pPr>
              <w:rPr>
                <w:rFonts w:ascii="Arial" w:hAnsi="Arial" w:cs="Arial"/>
                <w:i/>
                <w:iCs/>
                <w:sz w:val="20"/>
                <w:szCs w:val="20"/>
              </w:rPr>
            </w:pPr>
          </w:p>
          <w:p w14:paraId="1882F026" w14:textId="77777777" w:rsidR="00B54CCD" w:rsidRPr="00782D13" w:rsidRDefault="00B54CCD" w:rsidP="00B54CCD">
            <w:pPr>
              <w:rPr>
                <w:rFonts w:ascii="Arial" w:hAnsi="Arial" w:cs="Arial"/>
                <w:i/>
                <w:iCs/>
                <w:color w:val="0070C0"/>
              </w:rPr>
            </w:pPr>
            <w:r w:rsidRPr="00782D13">
              <w:rPr>
                <w:rFonts w:ascii="Arial" w:hAnsi="Arial" w:cs="Arial"/>
                <w:i/>
                <w:iCs/>
                <w:color w:val="0070C0"/>
              </w:rPr>
              <w:t xml:space="preserve">Total 20 clinics over four / five years. If there are no five clinics was recorded in preceding year, please document on ARCP record with advice to attend more clinic in following year to satisfy required number. </w:t>
            </w:r>
          </w:p>
          <w:p w14:paraId="57F006D9" w14:textId="68CDD555" w:rsidR="00B54CCD" w:rsidRPr="00782D13" w:rsidRDefault="00B54CCD" w:rsidP="00B54CCD">
            <w:pPr>
              <w:rPr>
                <w:rFonts w:ascii="Arial" w:hAnsi="Arial" w:cs="Arial"/>
                <w:i/>
                <w:iCs/>
                <w:color w:val="0070C0"/>
              </w:rPr>
            </w:pPr>
            <w:r w:rsidRPr="00782D13">
              <w:rPr>
                <w:rFonts w:ascii="Arial" w:hAnsi="Arial" w:cs="Arial"/>
                <w:i/>
                <w:iCs/>
                <w:color w:val="0070C0"/>
              </w:rPr>
              <w:t xml:space="preserve">If 20 clinics are not achieved on final year ARCP, </w:t>
            </w:r>
            <w:r w:rsidRPr="00752B9C">
              <w:rPr>
                <w:rFonts w:ascii="Arial" w:hAnsi="Arial" w:cs="Arial"/>
                <w:i/>
                <w:iCs/>
                <w:color w:val="FF5050"/>
              </w:rPr>
              <w:t xml:space="preserve">outcome </w:t>
            </w:r>
            <w:r w:rsidR="00752B9C">
              <w:rPr>
                <w:rFonts w:ascii="Arial" w:hAnsi="Arial" w:cs="Arial"/>
                <w:i/>
                <w:iCs/>
                <w:color w:val="FF5050"/>
              </w:rPr>
              <w:t>5</w:t>
            </w:r>
            <w:r w:rsidRPr="00752B9C">
              <w:rPr>
                <w:rFonts w:ascii="Arial" w:hAnsi="Arial" w:cs="Arial"/>
                <w:i/>
                <w:iCs/>
                <w:color w:val="FF5050"/>
              </w:rPr>
              <w:t xml:space="preserve"> </w:t>
            </w:r>
            <w:r w:rsidRPr="00782D13">
              <w:rPr>
                <w:rFonts w:ascii="Arial" w:hAnsi="Arial" w:cs="Arial"/>
                <w:i/>
                <w:iCs/>
                <w:color w:val="0070C0"/>
              </w:rPr>
              <w:t xml:space="preserve">will be awarded with 8 weeks to complete required number. If trainee could not achieve the number during 8 weeks, then </w:t>
            </w:r>
            <w:r w:rsidRPr="00752B9C">
              <w:rPr>
                <w:rFonts w:ascii="Arial" w:hAnsi="Arial" w:cs="Arial"/>
                <w:i/>
                <w:iCs/>
                <w:color w:val="C00000"/>
              </w:rPr>
              <w:t xml:space="preserve">outcome 3 </w:t>
            </w:r>
            <w:r w:rsidRPr="00782D13">
              <w:rPr>
                <w:rFonts w:ascii="Arial" w:hAnsi="Arial" w:cs="Arial"/>
                <w:i/>
                <w:iCs/>
                <w:color w:val="0070C0"/>
              </w:rPr>
              <w:t xml:space="preserve">will be awarded. </w:t>
            </w:r>
          </w:p>
          <w:p w14:paraId="7A7E732F" w14:textId="4AF56274" w:rsidR="00B54CCD" w:rsidRPr="00782D13" w:rsidRDefault="00B54CCD" w:rsidP="00B54CCD">
            <w:pPr>
              <w:rPr>
                <w:rFonts w:ascii="Arial" w:hAnsi="Arial" w:cs="Arial"/>
                <w:sz w:val="28"/>
                <w:szCs w:val="28"/>
              </w:rPr>
            </w:pPr>
            <w:r w:rsidRPr="00782D13">
              <w:rPr>
                <w:rFonts w:ascii="Arial" w:hAnsi="Arial" w:cs="Arial"/>
                <w:i/>
                <w:iCs/>
                <w:color w:val="0070C0"/>
              </w:rPr>
              <w:t xml:space="preserve">Transition trainee’s requirement need to be addressed on Pro-rota basis. </w:t>
            </w:r>
          </w:p>
          <w:p w14:paraId="5EE27B0F" w14:textId="38889B1B" w:rsidR="00B54CCD" w:rsidRDefault="00B54CCD" w:rsidP="00B54CCD">
            <w:pPr>
              <w:rPr>
                <w:rFonts w:ascii="Arial" w:hAnsi="Arial" w:cs="Arial"/>
                <w:sz w:val="24"/>
                <w:szCs w:val="24"/>
              </w:rPr>
            </w:pPr>
          </w:p>
        </w:tc>
        <w:tc>
          <w:tcPr>
            <w:tcW w:w="874" w:type="dxa"/>
          </w:tcPr>
          <w:p w14:paraId="3197D421" w14:textId="77777777" w:rsidR="00B54CCD" w:rsidRDefault="00B54CCD" w:rsidP="00B54CCD">
            <w:pPr>
              <w:rPr>
                <w:rFonts w:ascii="Arial" w:hAnsi="Arial" w:cs="Arial"/>
                <w:sz w:val="24"/>
                <w:szCs w:val="24"/>
              </w:rPr>
            </w:pPr>
          </w:p>
        </w:tc>
        <w:tc>
          <w:tcPr>
            <w:tcW w:w="3634" w:type="dxa"/>
          </w:tcPr>
          <w:p w14:paraId="120DA2AA" w14:textId="77777777" w:rsidR="00B54CCD" w:rsidRPr="00B54CCD" w:rsidRDefault="00B54CCD" w:rsidP="00B54CCD">
            <w:pPr>
              <w:rPr>
                <w:rFonts w:ascii="Arial" w:hAnsi="Arial" w:cs="Arial"/>
                <w:i/>
                <w:iCs/>
                <w:color w:val="0070C0"/>
                <w:sz w:val="20"/>
                <w:szCs w:val="20"/>
              </w:rPr>
            </w:pPr>
          </w:p>
          <w:p w14:paraId="3F9127B8" w14:textId="77777777" w:rsidR="00B54CCD" w:rsidRPr="00B54CCD" w:rsidRDefault="00B54CCD" w:rsidP="00B54CCD">
            <w:pPr>
              <w:rPr>
                <w:rFonts w:ascii="Arial" w:hAnsi="Arial" w:cs="Arial"/>
                <w:i/>
                <w:iCs/>
                <w:color w:val="0070C0"/>
                <w:sz w:val="20"/>
                <w:szCs w:val="20"/>
              </w:rPr>
            </w:pPr>
          </w:p>
          <w:p w14:paraId="28B1BC1F" w14:textId="77777777" w:rsidR="00B54CCD" w:rsidRPr="00B54CCD" w:rsidRDefault="00B54CCD" w:rsidP="00B54CCD">
            <w:pPr>
              <w:rPr>
                <w:rFonts w:ascii="Arial" w:hAnsi="Arial" w:cs="Arial"/>
                <w:sz w:val="20"/>
                <w:szCs w:val="20"/>
              </w:rPr>
            </w:pPr>
          </w:p>
        </w:tc>
      </w:tr>
    </w:tbl>
    <w:p w14:paraId="1494981B" w14:textId="2BF84898" w:rsidR="00573B1A" w:rsidRDefault="00573B1A">
      <w:pPr>
        <w:rPr>
          <w:rFonts w:ascii="Arial" w:hAnsi="Arial" w:cs="Arial"/>
          <w:sz w:val="24"/>
          <w:szCs w:val="24"/>
        </w:rPr>
      </w:pPr>
    </w:p>
    <w:tbl>
      <w:tblPr>
        <w:tblStyle w:val="TableGrid"/>
        <w:tblW w:w="0" w:type="auto"/>
        <w:tblLook w:val="04A0" w:firstRow="1" w:lastRow="0" w:firstColumn="1" w:lastColumn="0" w:noHBand="0" w:noVBand="1"/>
      </w:tblPr>
      <w:tblGrid>
        <w:gridCol w:w="4531"/>
        <w:gridCol w:w="851"/>
        <w:gridCol w:w="3634"/>
      </w:tblGrid>
      <w:tr w:rsidR="00CD6D2D" w14:paraId="6D0D7010" w14:textId="77777777" w:rsidTr="00CD6D2D">
        <w:tc>
          <w:tcPr>
            <w:tcW w:w="4531" w:type="dxa"/>
          </w:tcPr>
          <w:p w14:paraId="3EB60B65" w14:textId="77777777" w:rsidR="007153E3" w:rsidRDefault="007153E3">
            <w:pPr>
              <w:rPr>
                <w:rFonts w:ascii="Arial" w:hAnsi="Arial" w:cs="Arial"/>
                <w:sz w:val="24"/>
                <w:szCs w:val="24"/>
              </w:rPr>
            </w:pPr>
          </w:p>
          <w:p w14:paraId="7BB23017" w14:textId="759DB858" w:rsidR="00CD6D2D" w:rsidRDefault="00CD6D2D">
            <w:pPr>
              <w:rPr>
                <w:rFonts w:ascii="Arial" w:hAnsi="Arial" w:cs="Arial"/>
                <w:sz w:val="24"/>
                <w:szCs w:val="24"/>
              </w:rPr>
            </w:pPr>
            <w:r>
              <w:rPr>
                <w:rFonts w:ascii="Arial" w:hAnsi="Arial" w:cs="Arial"/>
                <w:sz w:val="24"/>
                <w:szCs w:val="24"/>
              </w:rPr>
              <w:t>Valid ALS Certificate</w:t>
            </w:r>
          </w:p>
        </w:tc>
        <w:tc>
          <w:tcPr>
            <w:tcW w:w="851" w:type="dxa"/>
          </w:tcPr>
          <w:p w14:paraId="7DEBE135" w14:textId="77777777" w:rsidR="00CD6D2D" w:rsidRDefault="00CD6D2D">
            <w:pPr>
              <w:rPr>
                <w:rFonts w:ascii="Arial" w:hAnsi="Arial" w:cs="Arial"/>
                <w:sz w:val="24"/>
                <w:szCs w:val="24"/>
              </w:rPr>
            </w:pPr>
          </w:p>
        </w:tc>
        <w:tc>
          <w:tcPr>
            <w:tcW w:w="3634" w:type="dxa"/>
          </w:tcPr>
          <w:p w14:paraId="5D2B9C06" w14:textId="77777777" w:rsidR="00CD6D2D" w:rsidRDefault="00CD6D2D">
            <w:pPr>
              <w:rPr>
                <w:rFonts w:ascii="Arial" w:hAnsi="Arial" w:cs="Arial"/>
                <w:sz w:val="24"/>
                <w:szCs w:val="24"/>
              </w:rPr>
            </w:pPr>
          </w:p>
        </w:tc>
      </w:tr>
      <w:tr w:rsidR="007153E3" w14:paraId="6FCCEFB4" w14:textId="77777777" w:rsidTr="00CD6D2D">
        <w:tc>
          <w:tcPr>
            <w:tcW w:w="4531" w:type="dxa"/>
          </w:tcPr>
          <w:p w14:paraId="7CC1DFBF" w14:textId="77777777" w:rsidR="007153E3" w:rsidRDefault="007153E3" w:rsidP="007153E3">
            <w:pPr>
              <w:rPr>
                <w:rFonts w:ascii="Arial" w:hAnsi="Arial" w:cs="Arial"/>
                <w:sz w:val="24"/>
                <w:szCs w:val="24"/>
              </w:rPr>
            </w:pPr>
          </w:p>
          <w:p w14:paraId="42B25B3D" w14:textId="77777777" w:rsidR="007153E3" w:rsidRDefault="007153E3" w:rsidP="007153E3">
            <w:pPr>
              <w:rPr>
                <w:rFonts w:ascii="Arial" w:hAnsi="Arial" w:cs="Arial"/>
                <w:sz w:val="24"/>
                <w:szCs w:val="24"/>
              </w:rPr>
            </w:pPr>
            <w:r>
              <w:rPr>
                <w:rFonts w:ascii="Arial" w:hAnsi="Arial" w:cs="Arial"/>
                <w:sz w:val="24"/>
                <w:szCs w:val="24"/>
              </w:rPr>
              <w:t>Acute Unselected Take – Number of patients presented with acute medical problems trainee is involved in.</w:t>
            </w:r>
          </w:p>
          <w:p w14:paraId="3E7BE635" w14:textId="77777777" w:rsidR="00B54CCD" w:rsidRDefault="007153E3" w:rsidP="00B54CCD">
            <w:pPr>
              <w:rPr>
                <w:rFonts w:ascii="Arial" w:hAnsi="Arial" w:cs="Arial"/>
                <w:i/>
                <w:iCs/>
                <w:color w:val="0070C0"/>
                <w:sz w:val="20"/>
                <w:szCs w:val="20"/>
              </w:rPr>
            </w:pPr>
            <w:r w:rsidRPr="007153E3">
              <w:rPr>
                <w:rFonts w:ascii="Arial" w:hAnsi="Arial" w:cs="Arial"/>
                <w:sz w:val="20"/>
                <w:szCs w:val="20"/>
              </w:rPr>
              <w:t>(On average 190 a year)</w:t>
            </w:r>
            <w:r w:rsidR="00B54CCD" w:rsidRPr="00B54CCD">
              <w:rPr>
                <w:rFonts w:ascii="Arial" w:hAnsi="Arial" w:cs="Arial"/>
                <w:i/>
                <w:iCs/>
                <w:color w:val="0070C0"/>
                <w:sz w:val="20"/>
                <w:szCs w:val="20"/>
              </w:rPr>
              <w:t xml:space="preserve"> </w:t>
            </w:r>
          </w:p>
          <w:p w14:paraId="2B7F2C40" w14:textId="77777777" w:rsidR="00B54CCD" w:rsidRDefault="00B54CCD" w:rsidP="00B54CCD">
            <w:pPr>
              <w:rPr>
                <w:rFonts w:ascii="Arial" w:hAnsi="Arial" w:cs="Arial"/>
                <w:i/>
                <w:iCs/>
                <w:color w:val="0070C0"/>
                <w:sz w:val="20"/>
                <w:szCs w:val="20"/>
              </w:rPr>
            </w:pPr>
          </w:p>
          <w:p w14:paraId="3832CA30" w14:textId="323B642F" w:rsidR="00B54CCD" w:rsidRPr="00B54CCD" w:rsidRDefault="00B54CCD" w:rsidP="00B54CCD">
            <w:pPr>
              <w:rPr>
                <w:rFonts w:ascii="Arial" w:hAnsi="Arial" w:cs="Arial"/>
                <w:i/>
                <w:iCs/>
                <w:color w:val="0070C0"/>
              </w:rPr>
            </w:pPr>
            <w:r w:rsidRPr="00B54CCD">
              <w:rPr>
                <w:rFonts w:ascii="Arial" w:hAnsi="Arial" w:cs="Arial"/>
                <w:i/>
                <w:iCs/>
                <w:color w:val="0070C0"/>
              </w:rPr>
              <w:t xml:space="preserve">Total 750 patients over four / five years. If there are no 190 clinical encounters was recorded in preceding year, please document on ARCP record with advice to attend more acute unselected take in following year to satisfy required number. </w:t>
            </w:r>
          </w:p>
          <w:p w14:paraId="64CA9A0B" w14:textId="77777777" w:rsidR="00752B9C" w:rsidRDefault="00752B9C" w:rsidP="00B54CCD">
            <w:pPr>
              <w:rPr>
                <w:rFonts w:ascii="Arial" w:hAnsi="Arial" w:cs="Arial"/>
                <w:i/>
                <w:iCs/>
                <w:color w:val="0070C0"/>
              </w:rPr>
            </w:pPr>
          </w:p>
          <w:p w14:paraId="7529BE60" w14:textId="38FD7010" w:rsidR="00B54CCD" w:rsidRDefault="00B54CCD" w:rsidP="00B54CCD">
            <w:pPr>
              <w:rPr>
                <w:rFonts w:ascii="Arial" w:hAnsi="Arial" w:cs="Arial"/>
                <w:i/>
                <w:iCs/>
                <w:color w:val="0070C0"/>
              </w:rPr>
            </w:pPr>
            <w:r w:rsidRPr="00B54CCD">
              <w:rPr>
                <w:rFonts w:ascii="Arial" w:hAnsi="Arial" w:cs="Arial"/>
                <w:i/>
                <w:iCs/>
                <w:color w:val="0070C0"/>
              </w:rPr>
              <w:t xml:space="preserve">If number 750 is not achieved on final year ARCP, and 100 patient contact is not in final year, </w:t>
            </w:r>
            <w:r w:rsidRPr="00752B9C">
              <w:rPr>
                <w:rFonts w:ascii="Arial" w:hAnsi="Arial" w:cs="Arial"/>
                <w:i/>
                <w:iCs/>
                <w:color w:val="FF5050"/>
              </w:rPr>
              <w:t xml:space="preserve">outcome </w:t>
            </w:r>
            <w:r w:rsidR="00752B9C" w:rsidRPr="00752B9C">
              <w:rPr>
                <w:rFonts w:ascii="Arial" w:hAnsi="Arial" w:cs="Arial"/>
                <w:i/>
                <w:iCs/>
                <w:color w:val="FF5050"/>
              </w:rPr>
              <w:t>5</w:t>
            </w:r>
            <w:r w:rsidRPr="00752B9C">
              <w:rPr>
                <w:rFonts w:ascii="Arial" w:hAnsi="Arial" w:cs="Arial"/>
                <w:i/>
                <w:iCs/>
                <w:color w:val="FF5050"/>
              </w:rPr>
              <w:t xml:space="preserve"> </w:t>
            </w:r>
            <w:r w:rsidRPr="00B54CCD">
              <w:rPr>
                <w:rFonts w:ascii="Arial" w:hAnsi="Arial" w:cs="Arial"/>
                <w:i/>
                <w:iCs/>
                <w:color w:val="0070C0"/>
              </w:rPr>
              <w:t xml:space="preserve">will be awarded with 8 weeks to complete required number. If trainee could not achieve the number during 8 weeks, then </w:t>
            </w:r>
            <w:r w:rsidRPr="00752B9C">
              <w:rPr>
                <w:rFonts w:ascii="Arial" w:hAnsi="Arial" w:cs="Arial"/>
                <w:i/>
                <w:iCs/>
                <w:color w:val="C00000"/>
              </w:rPr>
              <w:t xml:space="preserve">outcome 3 </w:t>
            </w:r>
            <w:r w:rsidRPr="00B54CCD">
              <w:rPr>
                <w:rFonts w:ascii="Arial" w:hAnsi="Arial" w:cs="Arial"/>
                <w:i/>
                <w:iCs/>
                <w:color w:val="0070C0"/>
              </w:rPr>
              <w:t xml:space="preserve">will be awarded. </w:t>
            </w:r>
          </w:p>
          <w:p w14:paraId="330D1C02" w14:textId="77777777" w:rsidR="00752B9C" w:rsidRPr="00B54CCD" w:rsidRDefault="00752B9C" w:rsidP="00B54CCD">
            <w:pPr>
              <w:rPr>
                <w:rFonts w:ascii="Arial" w:hAnsi="Arial" w:cs="Arial"/>
                <w:i/>
                <w:iCs/>
                <w:color w:val="0070C0"/>
              </w:rPr>
            </w:pPr>
          </w:p>
          <w:p w14:paraId="37910681" w14:textId="18F84E39" w:rsidR="00B54CCD" w:rsidRDefault="00B54CCD" w:rsidP="00752B9C">
            <w:pPr>
              <w:rPr>
                <w:rFonts w:ascii="Arial" w:hAnsi="Arial" w:cs="Arial"/>
                <w:sz w:val="24"/>
                <w:szCs w:val="24"/>
              </w:rPr>
            </w:pPr>
            <w:r w:rsidRPr="00B54CCD">
              <w:rPr>
                <w:rFonts w:ascii="Arial" w:hAnsi="Arial" w:cs="Arial"/>
                <w:i/>
                <w:iCs/>
                <w:color w:val="0070C0"/>
              </w:rPr>
              <w:t xml:space="preserve">Transition trainee’s requirement need to be addressed on Pro-rota basis. </w:t>
            </w:r>
          </w:p>
        </w:tc>
        <w:tc>
          <w:tcPr>
            <w:tcW w:w="851" w:type="dxa"/>
          </w:tcPr>
          <w:p w14:paraId="51B363E5" w14:textId="77777777" w:rsidR="007153E3" w:rsidRDefault="007153E3" w:rsidP="007153E3">
            <w:pPr>
              <w:rPr>
                <w:rFonts w:ascii="Arial" w:hAnsi="Arial" w:cs="Arial"/>
                <w:sz w:val="24"/>
                <w:szCs w:val="24"/>
              </w:rPr>
            </w:pPr>
          </w:p>
        </w:tc>
        <w:tc>
          <w:tcPr>
            <w:tcW w:w="3634" w:type="dxa"/>
          </w:tcPr>
          <w:p w14:paraId="1FCCFCE8" w14:textId="77777777" w:rsidR="007153E3" w:rsidRPr="00B54CCD" w:rsidRDefault="007153E3" w:rsidP="007153E3">
            <w:pPr>
              <w:rPr>
                <w:rFonts w:ascii="Arial" w:hAnsi="Arial" w:cs="Arial"/>
                <w:i/>
                <w:iCs/>
                <w:color w:val="0070C0"/>
                <w:sz w:val="20"/>
                <w:szCs w:val="20"/>
              </w:rPr>
            </w:pPr>
          </w:p>
          <w:p w14:paraId="58BF7EC5" w14:textId="77777777" w:rsidR="007153E3" w:rsidRPr="00B54CCD" w:rsidRDefault="007153E3" w:rsidP="007153E3">
            <w:pPr>
              <w:rPr>
                <w:rFonts w:ascii="Arial" w:hAnsi="Arial" w:cs="Arial"/>
                <w:i/>
                <w:iCs/>
                <w:color w:val="0070C0"/>
                <w:sz w:val="20"/>
                <w:szCs w:val="20"/>
              </w:rPr>
            </w:pPr>
          </w:p>
          <w:p w14:paraId="6A0C2AA5" w14:textId="77777777" w:rsidR="007153E3" w:rsidRPr="00B54CCD" w:rsidRDefault="007153E3" w:rsidP="00B54CCD">
            <w:pPr>
              <w:rPr>
                <w:rFonts w:ascii="Arial" w:hAnsi="Arial" w:cs="Arial"/>
                <w:sz w:val="20"/>
                <w:szCs w:val="20"/>
              </w:rPr>
            </w:pPr>
          </w:p>
        </w:tc>
      </w:tr>
      <w:tr w:rsidR="007153E3" w14:paraId="22F564A7" w14:textId="77777777" w:rsidTr="00CD6D2D">
        <w:tc>
          <w:tcPr>
            <w:tcW w:w="4531" w:type="dxa"/>
          </w:tcPr>
          <w:p w14:paraId="111E9422" w14:textId="77777777" w:rsidR="007153E3" w:rsidRDefault="007153E3" w:rsidP="007153E3">
            <w:pPr>
              <w:rPr>
                <w:rFonts w:ascii="Arial" w:hAnsi="Arial" w:cs="Arial"/>
                <w:sz w:val="24"/>
                <w:szCs w:val="24"/>
              </w:rPr>
            </w:pPr>
          </w:p>
          <w:p w14:paraId="495907AE" w14:textId="7605CCB6" w:rsidR="00460FA8" w:rsidRDefault="007153E3" w:rsidP="007153E3">
            <w:pPr>
              <w:rPr>
                <w:rFonts w:ascii="Arial" w:hAnsi="Arial" w:cs="Arial"/>
                <w:sz w:val="24"/>
                <w:szCs w:val="24"/>
              </w:rPr>
            </w:pPr>
            <w:r>
              <w:rPr>
                <w:rFonts w:ascii="Arial" w:hAnsi="Arial" w:cs="Arial"/>
                <w:sz w:val="24"/>
                <w:szCs w:val="24"/>
              </w:rPr>
              <w:t>Ward Cover experience</w:t>
            </w:r>
            <w:r w:rsidR="00460FA8">
              <w:rPr>
                <w:rFonts w:ascii="Arial" w:hAnsi="Arial" w:cs="Arial"/>
                <w:sz w:val="24"/>
                <w:szCs w:val="24"/>
              </w:rPr>
              <w:t xml:space="preserve"> in months- </w:t>
            </w:r>
            <w:r>
              <w:rPr>
                <w:rFonts w:ascii="Arial" w:hAnsi="Arial" w:cs="Arial"/>
                <w:sz w:val="24"/>
                <w:szCs w:val="24"/>
              </w:rPr>
              <w:t>looking after</w:t>
            </w:r>
            <w:r w:rsidR="00460FA8">
              <w:rPr>
                <w:rFonts w:ascii="Arial" w:hAnsi="Arial" w:cs="Arial"/>
                <w:sz w:val="24"/>
                <w:szCs w:val="24"/>
              </w:rPr>
              <w:t xml:space="preserve"> patients with acute medical problems. </w:t>
            </w:r>
          </w:p>
          <w:p w14:paraId="0B902EEC" w14:textId="77777777" w:rsidR="007153E3" w:rsidRDefault="00460FA8" w:rsidP="00460FA8">
            <w:pPr>
              <w:rPr>
                <w:rFonts w:ascii="Arial" w:hAnsi="Arial" w:cs="Arial"/>
                <w:i/>
                <w:iCs/>
                <w:sz w:val="20"/>
                <w:szCs w:val="20"/>
              </w:rPr>
            </w:pPr>
            <w:r w:rsidRPr="002E3190">
              <w:rPr>
                <w:rFonts w:ascii="Arial" w:hAnsi="Arial" w:cs="Arial"/>
                <w:i/>
                <w:iCs/>
                <w:sz w:val="20"/>
                <w:szCs w:val="20"/>
              </w:rPr>
              <w:t xml:space="preserve">(Covering a ward receiving patients admitted through acute unselected take, </w:t>
            </w:r>
            <w:r w:rsidR="002E3190">
              <w:rPr>
                <w:rFonts w:ascii="Arial" w:hAnsi="Arial" w:cs="Arial"/>
                <w:i/>
                <w:iCs/>
                <w:sz w:val="20"/>
                <w:szCs w:val="20"/>
              </w:rPr>
              <w:t xml:space="preserve">or </w:t>
            </w:r>
            <w:r w:rsidRPr="002E3190">
              <w:rPr>
                <w:rFonts w:ascii="Arial" w:hAnsi="Arial" w:cs="Arial"/>
                <w:i/>
                <w:iCs/>
                <w:sz w:val="20"/>
                <w:szCs w:val="20"/>
              </w:rPr>
              <w:t xml:space="preserve">covering a ward of a different medical speciality broadening the IM experience </w:t>
            </w:r>
            <w:r w:rsidR="002E3190">
              <w:rPr>
                <w:rFonts w:ascii="Arial" w:hAnsi="Arial" w:cs="Arial"/>
                <w:i/>
                <w:iCs/>
                <w:sz w:val="20"/>
                <w:szCs w:val="20"/>
              </w:rPr>
              <w:t xml:space="preserve">will be considered as IM experience as per </w:t>
            </w:r>
            <w:r w:rsidR="002E3190" w:rsidRPr="002E3190">
              <w:rPr>
                <w:rFonts w:ascii="Arial" w:hAnsi="Arial" w:cs="Arial"/>
                <w:i/>
                <w:iCs/>
                <w:sz w:val="20"/>
                <w:szCs w:val="20"/>
              </w:rPr>
              <w:t>regional</w:t>
            </w:r>
            <w:r w:rsidR="002E3190">
              <w:rPr>
                <w:rFonts w:ascii="Arial" w:hAnsi="Arial" w:cs="Arial"/>
                <w:i/>
                <w:iCs/>
                <w:sz w:val="20"/>
                <w:szCs w:val="20"/>
              </w:rPr>
              <w:t xml:space="preserve"> agreement</w:t>
            </w:r>
            <w:r w:rsidR="002E3190" w:rsidRPr="002E3190">
              <w:rPr>
                <w:rFonts w:ascii="Arial" w:hAnsi="Arial" w:cs="Arial"/>
                <w:i/>
                <w:iCs/>
                <w:sz w:val="20"/>
                <w:szCs w:val="20"/>
              </w:rPr>
              <w:t>) *</w:t>
            </w:r>
          </w:p>
          <w:p w14:paraId="7855DD37" w14:textId="77777777" w:rsidR="00B54CCD" w:rsidRDefault="00B54CCD" w:rsidP="00B54CCD">
            <w:pPr>
              <w:rPr>
                <w:rFonts w:ascii="Arial" w:hAnsi="Arial" w:cs="Arial"/>
                <w:i/>
                <w:iCs/>
                <w:color w:val="0070C0"/>
                <w:sz w:val="20"/>
                <w:szCs w:val="20"/>
              </w:rPr>
            </w:pPr>
          </w:p>
          <w:p w14:paraId="3564CF14" w14:textId="3FBE086C" w:rsidR="00B54CCD" w:rsidRPr="00B54CCD" w:rsidRDefault="00B54CCD" w:rsidP="00B54CCD">
            <w:pPr>
              <w:rPr>
                <w:rFonts w:ascii="Arial" w:hAnsi="Arial" w:cs="Arial"/>
                <w:i/>
                <w:iCs/>
                <w:color w:val="0070C0"/>
              </w:rPr>
            </w:pPr>
            <w:r w:rsidRPr="00B54CCD">
              <w:rPr>
                <w:rFonts w:ascii="Arial" w:hAnsi="Arial" w:cs="Arial"/>
                <w:i/>
                <w:iCs/>
                <w:color w:val="0070C0"/>
              </w:rPr>
              <w:t xml:space="preserve">Total 12 months equivalent in four / five years. </w:t>
            </w:r>
          </w:p>
          <w:p w14:paraId="776906B5" w14:textId="77777777" w:rsidR="00B54CCD" w:rsidRPr="00B54CCD" w:rsidRDefault="00B54CCD" w:rsidP="00B54CCD">
            <w:pPr>
              <w:rPr>
                <w:rFonts w:ascii="Arial" w:hAnsi="Arial" w:cs="Arial"/>
                <w:i/>
                <w:iCs/>
                <w:color w:val="0070C0"/>
              </w:rPr>
            </w:pPr>
          </w:p>
          <w:p w14:paraId="133342CC" w14:textId="27374477" w:rsidR="00B54CCD" w:rsidRPr="00B54CCD" w:rsidRDefault="00B54CCD" w:rsidP="00B54CCD">
            <w:pPr>
              <w:rPr>
                <w:rFonts w:ascii="Arial" w:hAnsi="Arial" w:cs="Arial"/>
                <w:i/>
                <w:iCs/>
                <w:color w:val="0070C0"/>
              </w:rPr>
            </w:pPr>
            <w:r w:rsidRPr="00B54CCD">
              <w:rPr>
                <w:rFonts w:ascii="Arial" w:hAnsi="Arial" w:cs="Arial"/>
                <w:i/>
                <w:iCs/>
                <w:color w:val="0070C0"/>
              </w:rPr>
              <w:t xml:space="preserve">If 12 months equivalent is not achieved on final year ARCP, </w:t>
            </w:r>
            <w:r w:rsidRPr="00752B9C">
              <w:rPr>
                <w:rFonts w:ascii="Arial" w:hAnsi="Arial" w:cs="Arial"/>
                <w:i/>
                <w:iCs/>
                <w:color w:val="FF5050"/>
              </w:rPr>
              <w:t xml:space="preserve">outcome </w:t>
            </w:r>
            <w:r w:rsidR="00752B9C">
              <w:rPr>
                <w:rFonts w:ascii="Arial" w:hAnsi="Arial" w:cs="Arial"/>
                <w:i/>
                <w:iCs/>
                <w:color w:val="FF5050"/>
              </w:rPr>
              <w:t>5</w:t>
            </w:r>
            <w:r w:rsidRPr="00B54CCD">
              <w:rPr>
                <w:rFonts w:ascii="Arial" w:hAnsi="Arial" w:cs="Arial"/>
                <w:i/>
                <w:iCs/>
                <w:color w:val="0070C0"/>
              </w:rPr>
              <w:t xml:space="preserve"> will be awarded with 8 weeks to complete required training. If trainee could not achieve the required training during 8 weeks, then </w:t>
            </w:r>
            <w:r w:rsidRPr="00752B9C">
              <w:rPr>
                <w:rFonts w:ascii="Arial" w:hAnsi="Arial" w:cs="Arial"/>
                <w:i/>
                <w:iCs/>
                <w:color w:val="C00000"/>
              </w:rPr>
              <w:t xml:space="preserve">outcome 3 </w:t>
            </w:r>
            <w:r w:rsidRPr="00B54CCD">
              <w:rPr>
                <w:rFonts w:ascii="Arial" w:hAnsi="Arial" w:cs="Arial"/>
                <w:i/>
                <w:iCs/>
                <w:color w:val="0070C0"/>
              </w:rPr>
              <w:t xml:space="preserve">will be awarded.  </w:t>
            </w:r>
          </w:p>
          <w:p w14:paraId="30963519" w14:textId="77777777" w:rsidR="00B54CCD" w:rsidRPr="00B54CCD" w:rsidRDefault="00B54CCD" w:rsidP="00B54CCD">
            <w:pPr>
              <w:rPr>
                <w:rFonts w:ascii="Arial" w:hAnsi="Arial" w:cs="Arial"/>
                <w:i/>
                <w:iCs/>
                <w:color w:val="0070C0"/>
              </w:rPr>
            </w:pPr>
          </w:p>
          <w:p w14:paraId="0D7FC146" w14:textId="55B0F673" w:rsidR="00B54CCD" w:rsidRPr="00B54CCD" w:rsidRDefault="00B54CCD" w:rsidP="00B54CCD">
            <w:pPr>
              <w:rPr>
                <w:rFonts w:ascii="Arial" w:hAnsi="Arial" w:cs="Arial"/>
                <w:i/>
                <w:iCs/>
                <w:color w:val="0070C0"/>
              </w:rPr>
            </w:pPr>
            <w:r w:rsidRPr="00B54CCD">
              <w:rPr>
                <w:rFonts w:ascii="Arial" w:hAnsi="Arial" w:cs="Arial"/>
                <w:i/>
                <w:iCs/>
                <w:color w:val="0070C0"/>
              </w:rPr>
              <w:t xml:space="preserve">If the experience is less than 10 months during final year ARCP then </w:t>
            </w:r>
            <w:r w:rsidRPr="00752B9C">
              <w:rPr>
                <w:rFonts w:ascii="Arial" w:hAnsi="Arial" w:cs="Arial"/>
                <w:i/>
                <w:iCs/>
                <w:color w:val="C00000"/>
              </w:rPr>
              <w:t xml:space="preserve">outcome </w:t>
            </w:r>
            <w:r w:rsidR="00752B9C" w:rsidRPr="00752B9C">
              <w:rPr>
                <w:rFonts w:ascii="Arial" w:hAnsi="Arial" w:cs="Arial"/>
                <w:i/>
                <w:iCs/>
                <w:color w:val="C00000"/>
              </w:rPr>
              <w:t>3</w:t>
            </w:r>
            <w:r w:rsidRPr="00752B9C">
              <w:rPr>
                <w:rFonts w:ascii="Arial" w:hAnsi="Arial" w:cs="Arial"/>
                <w:i/>
                <w:iCs/>
                <w:color w:val="C00000"/>
              </w:rPr>
              <w:t xml:space="preserve"> </w:t>
            </w:r>
            <w:r w:rsidR="00752B9C">
              <w:rPr>
                <w:rFonts w:ascii="Arial" w:hAnsi="Arial" w:cs="Arial"/>
                <w:i/>
                <w:iCs/>
                <w:color w:val="0070C0"/>
              </w:rPr>
              <w:t xml:space="preserve">will </w:t>
            </w:r>
            <w:r w:rsidRPr="00B54CCD">
              <w:rPr>
                <w:rFonts w:ascii="Arial" w:hAnsi="Arial" w:cs="Arial"/>
                <w:i/>
                <w:iCs/>
                <w:color w:val="0070C0"/>
              </w:rPr>
              <w:t>be awarded</w:t>
            </w:r>
            <w:r w:rsidR="00752B9C">
              <w:rPr>
                <w:rFonts w:ascii="Arial" w:hAnsi="Arial" w:cs="Arial"/>
                <w:i/>
                <w:iCs/>
                <w:color w:val="0070C0"/>
              </w:rPr>
              <w:t xml:space="preserve">. </w:t>
            </w:r>
            <w:r w:rsidRPr="00B54CCD">
              <w:rPr>
                <w:rFonts w:ascii="Arial" w:hAnsi="Arial" w:cs="Arial"/>
                <w:i/>
                <w:iCs/>
                <w:color w:val="0070C0"/>
              </w:rPr>
              <w:t xml:space="preserve"> </w:t>
            </w:r>
          </w:p>
          <w:p w14:paraId="79264EF4" w14:textId="77777777" w:rsidR="00B54CCD" w:rsidRPr="00B54CCD" w:rsidRDefault="00B54CCD" w:rsidP="00B54CCD">
            <w:pPr>
              <w:rPr>
                <w:rFonts w:ascii="Arial" w:hAnsi="Arial" w:cs="Arial"/>
                <w:i/>
                <w:iCs/>
                <w:color w:val="0070C0"/>
              </w:rPr>
            </w:pPr>
          </w:p>
          <w:p w14:paraId="4DAFCD24" w14:textId="77777777" w:rsidR="00B54CCD" w:rsidRPr="00B54CCD" w:rsidRDefault="00B54CCD" w:rsidP="00B54CCD">
            <w:pPr>
              <w:rPr>
                <w:rFonts w:ascii="Arial" w:hAnsi="Arial" w:cs="Arial"/>
                <w:i/>
                <w:iCs/>
                <w:color w:val="0070C0"/>
              </w:rPr>
            </w:pPr>
            <w:r w:rsidRPr="00B54CCD">
              <w:rPr>
                <w:rFonts w:ascii="Arial" w:hAnsi="Arial" w:cs="Arial"/>
                <w:i/>
                <w:iCs/>
                <w:color w:val="0070C0"/>
              </w:rPr>
              <w:t xml:space="preserve">Transition trainee’s requirement need to be addressed on Pro-rota basis. </w:t>
            </w:r>
          </w:p>
          <w:p w14:paraId="2414BE95" w14:textId="30E9826E" w:rsidR="00B54CCD" w:rsidRPr="002E3190" w:rsidRDefault="00B54CCD" w:rsidP="00460FA8">
            <w:pPr>
              <w:rPr>
                <w:rFonts w:ascii="Arial" w:hAnsi="Arial" w:cs="Arial"/>
                <w:i/>
                <w:iCs/>
                <w:sz w:val="24"/>
                <w:szCs w:val="24"/>
              </w:rPr>
            </w:pPr>
          </w:p>
        </w:tc>
        <w:tc>
          <w:tcPr>
            <w:tcW w:w="851" w:type="dxa"/>
          </w:tcPr>
          <w:p w14:paraId="4AE02D13" w14:textId="77777777" w:rsidR="007153E3" w:rsidRDefault="007153E3" w:rsidP="007153E3">
            <w:pPr>
              <w:rPr>
                <w:rFonts w:ascii="Arial" w:hAnsi="Arial" w:cs="Arial"/>
                <w:sz w:val="24"/>
                <w:szCs w:val="24"/>
              </w:rPr>
            </w:pPr>
          </w:p>
        </w:tc>
        <w:tc>
          <w:tcPr>
            <w:tcW w:w="3634" w:type="dxa"/>
          </w:tcPr>
          <w:p w14:paraId="152E0EAB" w14:textId="77777777" w:rsidR="007153E3" w:rsidRDefault="007153E3" w:rsidP="00B54CCD">
            <w:pPr>
              <w:rPr>
                <w:rFonts w:ascii="Arial" w:hAnsi="Arial" w:cs="Arial"/>
                <w:sz w:val="24"/>
                <w:szCs w:val="24"/>
              </w:rPr>
            </w:pPr>
          </w:p>
        </w:tc>
      </w:tr>
    </w:tbl>
    <w:p w14:paraId="3ECBE663" w14:textId="77777777" w:rsidR="00CD6D2D" w:rsidRDefault="00CD6D2D">
      <w:pPr>
        <w:rPr>
          <w:rFonts w:ascii="Arial" w:hAnsi="Arial" w:cs="Arial"/>
          <w:sz w:val="24"/>
          <w:szCs w:val="24"/>
        </w:rPr>
      </w:pPr>
    </w:p>
    <w:p w14:paraId="78243D50" w14:textId="77777777" w:rsidR="00B54CCD" w:rsidRDefault="00B54CCD">
      <w:pPr>
        <w:rPr>
          <w:rFonts w:ascii="Arial" w:hAnsi="Arial" w:cs="Arial"/>
          <w:sz w:val="24"/>
          <w:szCs w:val="24"/>
        </w:rPr>
      </w:pPr>
    </w:p>
    <w:tbl>
      <w:tblPr>
        <w:tblStyle w:val="TableGrid"/>
        <w:tblW w:w="0" w:type="auto"/>
        <w:tblLook w:val="04A0" w:firstRow="1" w:lastRow="0" w:firstColumn="1" w:lastColumn="0" w:noHBand="0" w:noVBand="1"/>
      </w:tblPr>
      <w:tblGrid>
        <w:gridCol w:w="4531"/>
        <w:gridCol w:w="851"/>
        <w:gridCol w:w="3634"/>
      </w:tblGrid>
      <w:tr w:rsidR="002E3190" w14:paraId="7BE4CE0D" w14:textId="77777777" w:rsidTr="002E3190">
        <w:tc>
          <w:tcPr>
            <w:tcW w:w="4531" w:type="dxa"/>
          </w:tcPr>
          <w:p w14:paraId="74AC1EBC" w14:textId="77777777" w:rsidR="002E3190" w:rsidRDefault="002E3190" w:rsidP="002E3190">
            <w:pPr>
              <w:rPr>
                <w:rFonts w:ascii="Arial" w:hAnsi="Arial" w:cs="Arial"/>
                <w:sz w:val="24"/>
                <w:szCs w:val="24"/>
              </w:rPr>
            </w:pPr>
          </w:p>
          <w:p w14:paraId="4FA04391" w14:textId="15E0D6FF" w:rsidR="00F432B5" w:rsidRDefault="002E3190" w:rsidP="00B54CCD">
            <w:pPr>
              <w:rPr>
                <w:rFonts w:ascii="Arial" w:hAnsi="Arial" w:cs="Arial"/>
                <w:i/>
                <w:iCs/>
                <w:color w:val="0070C0"/>
              </w:rPr>
            </w:pPr>
            <w:r>
              <w:rPr>
                <w:rFonts w:ascii="Arial" w:hAnsi="Arial" w:cs="Arial"/>
                <w:sz w:val="24"/>
                <w:szCs w:val="24"/>
              </w:rPr>
              <w:t>Simulation Training</w:t>
            </w:r>
            <w:r w:rsidR="00795250">
              <w:rPr>
                <w:rFonts w:ascii="Arial" w:hAnsi="Arial" w:cs="Arial"/>
                <w:sz w:val="24"/>
                <w:szCs w:val="24"/>
              </w:rPr>
              <w:t xml:space="preserve"> **</w:t>
            </w:r>
          </w:p>
          <w:p w14:paraId="4AE8B507" w14:textId="5A942A95" w:rsidR="00B54CCD" w:rsidRPr="00B54CCD" w:rsidRDefault="00B54CCD" w:rsidP="00B54CCD">
            <w:pPr>
              <w:rPr>
                <w:rFonts w:ascii="Arial" w:hAnsi="Arial" w:cs="Arial"/>
                <w:i/>
                <w:iCs/>
                <w:color w:val="0070C0"/>
              </w:rPr>
            </w:pPr>
            <w:r w:rsidRPr="00B54CCD">
              <w:rPr>
                <w:rFonts w:ascii="Arial" w:hAnsi="Arial" w:cs="Arial"/>
                <w:i/>
                <w:iCs/>
                <w:color w:val="0070C0"/>
              </w:rPr>
              <w:t xml:space="preserve">Total 12 hours of training over four / five years. </w:t>
            </w:r>
          </w:p>
          <w:p w14:paraId="7CC6BA38" w14:textId="6F8168D6" w:rsidR="00B54CCD" w:rsidRPr="00B54CCD" w:rsidRDefault="00B54CCD" w:rsidP="00B54CCD">
            <w:pPr>
              <w:rPr>
                <w:rFonts w:ascii="Arial" w:hAnsi="Arial" w:cs="Arial"/>
                <w:i/>
                <w:iCs/>
                <w:color w:val="0070C0"/>
              </w:rPr>
            </w:pPr>
            <w:r w:rsidRPr="00B54CCD">
              <w:rPr>
                <w:rFonts w:ascii="Arial" w:hAnsi="Arial" w:cs="Arial"/>
                <w:i/>
                <w:iCs/>
                <w:color w:val="0070C0"/>
              </w:rPr>
              <w:t xml:space="preserve">If 12 hours of training is not achieved by final year ARCP and four hours in final year, then </w:t>
            </w:r>
            <w:r w:rsidRPr="00752B9C">
              <w:rPr>
                <w:rFonts w:ascii="Arial" w:hAnsi="Arial" w:cs="Arial"/>
                <w:i/>
                <w:iCs/>
                <w:color w:val="FF0000"/>
              </w:rPr>
              <w:t xml:space="preserve">outcome </w:t>
            </w:r>
            <w:r w:rsidR="00752B9C" w:rsidRPr="00752B9C">
              <w:rPr>
                <w:rFonts w:ascii="Arial" w:hAnsi="Arial" w:cs="Arial"/>
                <w:i/>
                <w:iCs/>
                <w:color w:val="FF0000"/>
              </w:rPr>
              <w:t>5</w:t>
            </w:r>
            <w:r w:rsidRPr="00752B9C">
              <w:rPr>
                <w:rFonts w:ascii="Arial" w:hAnsi="Arial" w:cs="Arial"/>
                <w:i/>
                <w:iCs/>
                <w:color w:val="FF0000"/>
              </w:rPr>
              <w:t xml:space="preserve"> </w:t>
            </w:r>
            <w:r w:rsidRPr="00B54CCD">
              <w:rPr>
                <w:rFonts w:ascii="Arial" w:hAnsi="Arial" w:cs="Arial"/>
                <w:i/>
                <w:iCs/>
                <w:color w:val="0070C0"/>
              </w:rPr>
              <w:t xml:space="preserve">will be awarded if it can be achieved by eight weeks. If trainee could not achieve the required training during 8 weeks, then </w:t>
            </w:r>
            <w:r w:rsidRPr="00752B9C">
              <w:rPr>
                <w:rFonts w:ascii="Arial" w:hAnsi="Arial" w:cs="Arial"/>
                <w:i/>
                <w:iCs/>
                <w:color w:val="C00000"/>
              </w:rPr>
              <w:t xml:space="preserve">outcome 3 </w:t>
            </w:r>
            <w:r w:rsidRPr="00B54CCD">
              <w:rPr>
                <w:rFonts w:ascii="Arial" w:hAnsi="Arial" w:cs="Arial"/>
                <w:i/>
                <w:iCs/>
                <w:color w:val="0070C0"/>
              </w:rPr>
              <w:t xml:space="preserve">will be awarded.  </w:t>
            </w:r>
          </w:p>
          <w:p w14:paraId="29CD9D3C" w14:textId="77777777" w:rsidR="00B54CCD" w:rsidRPr="00B54CCD" w:rsidRDefault="00B54CCD" w:rsidP="00B54CCD">
            <w:pPr>
              <w:rPr>
                <w:rFonts w:ascii="Arial" w:hAnsi="Arial" w:cs="Arial"/>
                <w:i/>
                <w:iCs/>
                <w:color w:val="0070C0"/>
              </w:rPr>
            </w:pPr>
            <w:r w:rsidRPr="00B54CCD">
              <w:rPr>
                <w:rFonts w:ascii="Arial" w:hAnsi="Arial" w:cs="Arial"/>
                <w:i/>
                <w:iCs/>
                <w:color w:val="0070C0"/>
              </w:rPr>
              <w:t xml:space="preserve">Local and regional factors need to be considered, if the simulation training is not established for trainees to attend, then trainees should not be penalised. </w:t>
            </w:r>
          </w:p>
          <w:p w14:paraId="0943688C" w14:textId="524CEA9D" w:rsidR="00B54CCD" w:rsidRDefault="00B54CCD" w:rsidP="00F432B5">
            <w:pPr>
              <w:rPr>
                <w:rFonts w:ascii="Arial" w:hAnsi="Arial" w:cs="Arial"/>
                <w:sz w:val="24"/>
                <w:szCs w:val="24"/>
              </w:rPr>
            </w:pPr>
            <w:r w:rsidRPr="00B54CCD">
              <w:rPr>
                <w:rFonts w:ascii="Arial" w:hAnsi="Arial" w:cs="Arial"/>
                <w:i/>
                <w:iCs/>
                <w:color w:val="0070C0"/>
              </w:rPr>
              <w:t xml:space="preserve">Transition trainee’s requirement need to be addressed on Pro-rota basis. </w:t>
            </w:r>
          </w:p>
        </w:tc>
        <w:tc>
          <w:tcPr>
            <w:tcW w:w="851" w:type="dxa"/>
          </w:tcPr>
          <w:p w14:paraId="7A0E7C1A" w14:textId="77777777" w:rsidR="002E3190" w:rsidRDefault="002E3190" w:rsidP="002E3190">
            <w:pPr>
              <w:rPr>
                <w:rFonts w:ascii="Arial" w:hAnsi="Arial" w:cs="Arial"/>
                <w:sz w:val="24"/>
                <w:szCs w:val="24"/>
              </w:rPr>
            </w:pPr>
          </w:p>
        </w:tc>
        <w:tc>
          <w:tcPr>
            <w:tcW w:w="3634" w:type="dxa"/>
          </w:tcPr>
          <w:p w14:paraId="0BB24DD4" w14:textId="77777777" w:rsidR="002E3190" w:rsidRDefault="002E3190" w:rsidP="002E3190">
            <w:pPr>
              <w:rPr>
                <w:rFonts w:ascii="Arial" w:hAnsi="Arial" w:cs="Arial"/>
                <w:i/>
                <w:iCs/>
                <w:color w:val="0070C0"/>
                <w:sz w:val="24"/>
                <w:szCs w:val="24"/>
              </w:rPr>
            </w:pPr>
          </w:p>
          <w:p w14:paraId="26294084" w14:textId="77777777" w:rsidR="0071212C" w:rsidRDefault="0071212C" w:rsidP="002E3190">
            <w:pPr>
              <w:rPr>
                <w:rFonts w:ascii="Arial" w:hAnsi="Arial" w:cs="Arial"/>
                <w:i/>
                <w:iCs/>
                <w:color w:val="0070C0"/>
                <w:sz w:val="24"/>
                <w:szCs w:val="24"/>
              </w:rPr>
            </w:pPr>
          </w:p>
          <w:p w14:paraId="18BBE8F5" w14:textId="77777777" w:rsidR="002E3190" w:rsidRDefault="002E3190" w:rsidP="00B54CCD">
            <w:pPr>
              <w:rPr>
                <w:rFonts w:ascii="Arial" w:hAnsi="Arial" w:cs="Arial"/>
                <w:sz w:val="24"/>
                <w:szCs w:val="24"/>
              </w:rPr>
            </w:pPr>
          </w:p>
        </w:tc>
      </w:tr>
      <w:tr w:rsidR="002E3190" w14:paraId="427BEDB0" w14:textId="77777777" w:rsidTr="002E3190">
        <w:tc>
          <w:tcPr>
            <w:tcW w:w="4531" w:type="dxa"/>
          </w:tcPr>
          <w:p w14:paraId="5E48F4D3" w14:textId="77777777" w:rsidR="00F432B5" w:rsidRDefault="00F432B5" w:rsidP="002E3190">
            <w:pPr>
              <w:rPr>
                <w:rFonts w:ascii="Arial" w:hAnsi="Arial" w:cs="Arial"/>
                <w:sz w:val="24"/>
                <w:szCs w:val="24"/>
              </w:rPr>
            </w:pPr>
          </w:p>
          <w:p w14:paraId="5009A67F" w14:textId="6BD17A2D" w:rsidR="002E3190" w:rsidRDefault="0071212C" w:rsidP="002E3190">
            <w:pPr>
              <w:rPr>
                <w:rFonts w:ascii="Arial" w:hAnsi="Arial" w:cs="Arial"/>
                <w:sz w:val="24"/>
                <w:szCs w:val="24"/>
              </w:rPr>
            </w:pPr>
            <w:r>
              <w:rPr>
                <w:rFonts w:ascii="Arial" w:hAnsi="Arial" w:cs="Arial"/>
                <w:sz w:val="24"/>
                <w:szCs w:val="24"/>
              </w:rPr>
              <w:t>IM Study leave</w:t>
            </w:r>
          </w:p>
          <w:p w14:paraId="593A57AA" w14:textId="2FE532D2" w:rsidR="007145B1" w:rsidRDefault="0071212C" w:rsidP="007145B1">
            <w:pPr>
              <w:rPr>
                <w:rFonts w:ascii="Arial" w:hAnsi="Arial" w:cs="Arial"/>
                <w:i/>
                <w:iCs/>
                <w:color w:val="0070C0"/>
                <w:sz w:val="24"/>
                <w:szCs w:val="24"/>
              </w:rPr>
            </w:pPr>
            <w:r w:rsidRPr="0071212C">
              <w:rPr>
                <w:rFonts w:ascii="Arial" w:hAnsi="Arial" w:cs="Arial"/>
                <w:i/>
                <w:iCs/>
                <w:sz w:val="20"/>
                <w:szCs w:val="20"/>
              </w:rPr>
              <w:t>(GIM Teaching can be included in this number)</w:t>
            </w:r>
            <w:r w:rsidR="007145B1">
              <w:rPr>
                <w:rFonts w:ascii="Arial" w:hAnsi="Arial" w:cs="Arial"/>
                <w:i/>
                <w:iCs/>
                <w:color w:val="0070C0"/>
                <w:sz w:val="24"/>
                <w:szCs w:val="24"/>
              </w:rPr>
              <w:t xml:space="preserve"> </w:t>
            </w:r>
          </w:p>
          <w:p w14:paraId="3F1B50BC" w14:textId="5E32AD97" w:rsidR="007145B1" w:rsidRPr="007145B1" w:rsidRDefault="007145B1" w:rsidP="007145B1">
            <w:pPr>
              <w:rPr>
                <w:rFonts w:ascii="Arial" w:hAnsi="Arial" w:cs="Arial"/>
                <w:i/>
                <w:iCs/>
                <w:color w:val="0070C0"/>
              </w:rPr>
            </w:pPr>
            <w:r w:rsidRPr="007145B1">
              <w:rPr>
                <w:rFonts w:ascii="Arial" w:hAnsi="Arial" w:cs="Arial"/>
                <w:i/>
                <w:iCs/>
                <w:color w:val="0070C0"/>
              </w:rPr>
              <w:t xml:space="preserve">Total 75 hours of IM study leave over four / five years. </w:t>
            </w:r>
          </w:p>
          <w:p w14:paraId="734E51B1" w14:textId="24D2F9F7" w:rsidR="007145B1" w:rsidRPr="007145B1" w:rsidRDefault="007145B1" w:rsidP="007145B1">
            <w:pPr>
              <w:rPr>
                <w:rFonts w:ascii="Arial" w:hAnsi="Arial" w:cs="Arial"/>
                <w:i/>
                <w:iCs/>
                <w:color w:val="0070C0"/>
              </w:rPr>
            </w:pPr>
            <w:r w:rsidRPr="007145B1">
              <w:rPr>
                <w:rFonts w:ascii="Arial" w:hAnsi="Arial" w:cs="Arial"/>
                <w:i/>
                <w:iCs/>
                <w:color w:val="0070C0"/>
              </w:rPr>
              <w:t xml:space="preserve">If 75 hours of study leave is not achieved by final year ARCP and 20 hours in final year, then </w:t>
            </w:r>
            <w:r w:rsidRPr="00752B9C">
              <w:rPr>
                <w:rFonts w:ascii="Arial" w:hAnsi="Arial" w:cs="Arial"/>
                <w:i/>
                <w:iCs/>
                <w:color w:val="FF5050"/>
              </w:rPr>
              <w:t xml:space="preserve">outcome </w:t>
            </w:r>
            <w:r w:rsidR="00752B9C" w:rsidRPr="00752B9C">
              <w:rPr>
                <w:rFonts w:ascii="Arial" w:hAnsi="Arial" w:cs="Arial"/>
                <w:i/>
                <w:iCs/>
                <w:color w:val="FF5050"/>
              </w:rPr>
              <w:t>5</w:t>
            </w:r>
            <w:r w:rsidRPr="00752B9C">
              <w:rPr>
                <w:rFonts w:ascii="Arial" w:hAnsi="Arial" w:cs="Arial"/>
                <w:i/>
                <w:iCs/>
                <w:color w:val="FF5050"/>
              </w:rPr>
              <w:t xml:space="preserve"> </w:t>
            </w:r>
            <w:r w:rsidRPr="007145B1">
              <w:rPr>
                <w:rFonts w:ascii="Arial" w:hAnsi="Arial" w:cs="Arial"/>
                <w:i/>
                <w:iCs/>
                <w:color w:val="0070C0"/>
              </w:rPr>
              <w:t xml:space="preserve">will be awarded if it can be achieved by eight weeks. If trainee could not achieve the required training during 8 weeks, then </w:t>
            </w:r>
            <w:r w:rsidRPr="00752B9C">
              <w:rPr>
                <w:rFonts w:ascii="Arial" w:hAnsi="Arial" w:cs="Arial"/>
                <w:i/>
                <w:iCs/>
                <w:color w:val="C00000"/>
              </w:rPr>
              <w:t xml:space="preserve">outcome 3 </w:t>
            </w:r>
            <w:r w:rsidRPr="007145B1">
              <w:rPr>
                <w:rFonts w:ascii="Arial" w:hAnsi="Arial" w:cs="Arial"/>
                <w:i/>
                <w:iCs/>
                <w:color w:val="0070C0"/>
              </w:rPr>
              <w:t>will be awarded.</w:t>
            </w:r>
          </w:p>
          <w:p w14:paraId="13C1BAC4" w14:textId="1EA0D935" w:rsidR="0071212C" w:rsidRPr="0071212C" w:rsidRDefault="007145B1" w:rsidP="007145B1">
            <w:pPr>
              <w:rPr>
                <w:rFonts w:ascii="Arial" w:hAnsi="Arial" w:cs="Arial"/>
                <w:i/>
                <w:iCs/>
                <w:sz w:val="20"/>
                <w:szCs w:val="20"/>
              </w:rPr>
            </w:pPr>
            <w:r w:rsidRPr="007145B1">
              <w:rPr>
                <w:rFonts w:ascii="Arial" w:hAnsi="Arial" w:cs="Arial"/>
                <w:i/>
                <w:iCs/>
                <w:color w:val="0070C0"/>
              </w:rPr>
              <w:t>Transition trainee’s requirement need to be addressed on Pro-rota basis</w:t>
            </w:r>
          </w:p>
        </w:tc>
        <w:tc>
          <w:tcPr>
            <w:tcW w:w="851" w:type="dxa"/>
          </w:tcPr>
          <w:p w14:paraId="0A26B65E" w14:textId="77777777" w:rsidR="002E3190" w:rsidRDefault="002E3190" w:rsidP="002E3190">
            <w:pPr>
              <w:rPr>
                <w:rFonts w:ascii="Arial" w:hAnsi="Arial" w:cs="Arial"/>
                <w:sz w:val="24"/>
                <w:szCs w:val="24"/>
              </w:rPr>
            </w:pPr>
          </w:p>
        </w:tc>
        <w:tc>
          <w:tcPr>
            <w:tcW w:w="3634" w:type="dxa"/>
          </w:tcPr>
          <w:p w14:paraId="51DF0971" w14:textId="29762E7C" w:rsidR="0071212C" w:rsidRDefault="0071212C" w:rsidP="0071212C">
            <w:pPr>
              <w:rPr>
                <w:rFonts w:ascii="Arial" w:hAnsi="Arial" w:cs="Arial"/>
                <w:i/>
                <w:iCs/>
                <w:color w:val="0070C0"/>
                <w:sz w:val="24"/>
                <w:szCs w:val="24"/>
              </w:rPr>
            </w:pPr>
            <w:r>
              <w:rPr>
                <w:rFonts w:ascii="Arial" w:hAnsi="Arial" w:cs="Arial"/>
                <w:i/>
                <w:iCs/>
                <w:color w:val="0070C0"/>
                <w:sz w:val="24"/>
                <w:szCs w:val="24"/>
              </w:rPr>
              <w:t xml:space="preserve">. </w:t>
            </w:r>
          </w:p>
          <w:p w14:paraId="0A2EDA5E" w14:textId="77777777" w:rsidR="002E3190" w:rsidRDefault="002E3190" w:rsidP="002E3190">
            <w:pPr>
              <w:rPr>
                <w:rFonts w:ascii="Arial" w:hAnsi="Arial" w:cs="Arial"/>
                <w:sz w:val="24"/>
                <w:szCs w:val="24"/>
              </w:rPr>
            </w:pPr>
          </w:p>
        </w:tc>
      </w:tr>
    </w:tbl>
    <w:p w14:paraId="1DE2B0CD" w14:textId="79E97130" w:rsidR="002E3190" w:rsidRDefault="00782D13" w:rsidP="00782D13">
      <w:pPr>
        <w:spacing w:before="240" w:after="0" w:line="240" w:lineRule="auto"/>
        <w:jc w:val="center"/>
        <w:rPr>
          <w:rFonts w:ascii="Arial" w:hAnsi="Arial" w:cs="Arial"/>
          <w:sz w:val="24"/>
          <w:szCs w:val="24"/>
        </w:rPr>
      </w:pPr>
      <w:r w:rsidRPr="00782D13">
        <w:rPr>
          <w:rFonts w:ascii="Arial" w:hAnsi="Arial" w:cs="Arial"/>
          <w:sz w:val="24"/>
          <w:szCs w:val="24"/>
        </w:rPr>
        <w:t>Final Year additional Checklist, need to be identified in PYR</w:t>
      </w:r>
    </w:p>
    <w:tbl>
      <w:tblPr>
        <w:tblStyle w:val="TableGrid"/>
        <w:tblW w:w="0" w:type="auto"/>
        <w:tblLook w:val="04A0" w:firstRow="1" w:lastRow="0" w:firstColumn="1" w:lastColumn="0" w:noHBand="0" w:noVBand="1"/>
      </w:tblPr>
      <w:tblGrid>
        <w:gridCol w:w="3964"/>
        <w:gridCol w:w="1418"/>
        <w:gridCol w:w="3634"/>
      </w:tblGrid>
      <w:tr w:rsidR="007145B1" w14:paraId="1D40EBFF" w14:textId="77777777" w:rsidTr="007145B1">
        <w:trPr>
          <w:trHeight w:val="80"/>
        </w:trPr>
        <w:tc>
          <w:tcPr>
            <w:tcW w:w="3964" w:type="dxa"/>
          </w:tcPr>
          <w:p w14:paraId="403E06FB" w14:textId="77777777" w:rsidR="007145B1" w:rsidRDefault="007145B1">
            <w:pPr>
              <w:rPr>
                <w:rFonts w:ascii="Arial" w:hAnsi="Arial" w:cs="Arial"/>
                <w:sz w:val="24"/>
                <w:szCs w:val="24"/>
              </w:rPr>
            </w:pPr>
          </w:p>
        </w:tc>
        <w:tc>
          <w:tcPr>
            <w:tcW w:w="1418" w:type="dxa"/>
          </w:tcPr>
          <w:p w14:paraId="269EA82C" w14:textId="3626E206" w:rsidR="007145B1" w:rsidRDefault="007145B1">
            <w:pPr>
              <w:rPr>
                <w:rFonts w:ascii="Arial" w:hAnsi="Arial" w:cs="Arial"/>
                <w:sz w:val="24"/>
                <w:szCs w:val="24"/>
              </w:rPr>
            </w:pPr>
            <w:r w:rsidRPr="00A35EA9">
              <w:rPr>
                <w:rFonts w:ascii="Arial" w:hAnsi="Arial" w:cs="Arial"/>
                <w:sz w:val="28"/>
                <w:szCs w:val="28"/>
              </w:rPr>
              <w:sym w:font="Wingdings" w:char="F0FC"/>
            </w:r>
            <w:r>
              <w:rPr>
                <w:rFonts w:ascii="Arial" w:hAnsi="Arial" w:cs="Arial"/>
                <w:sz w:val="24"/>
                <w:szCs w:val="24"/>
              </w:rPr>
              <w:t xml:space="preserve"> </w:t>
            </w:r>
            <w:r w:rsidRPr="00A35EA9">
              <w:rPr>
                <w:rFonts w:ascii="Arial" w:hAnsi="Arial" w:cs="Arial"/>
                <w:sz w:val="28"/>
                <w:szCs w:val="28"/>
              </w:rPr>
              <w:t>/</w:t>
            </w:r>
            <w:r>
              <w:rPr>
                <w:rFonts w:ascii="Arial" w:hAnsi="Arial" w:cs="Arial"/>
                <w:sz w:val="24"/>
                <w:szCs w:val="24"/>
              </w:rPr>
              <w:t xml:space="preserve"> X </w:t>
            </w:r>
            <w:r w:rsidRPr="00A35EA9">
              <w:rPr>
                <w:rFonts w:ascii="Arial" w:hAnsi="Arial" w:cs="Arial"/>
                <w:sz w:val="28"/>
                <w:szCs w:val="28"/>
              </w:rPr>
              <w:t>/</w:t>
            </w:r>
            <w:r>
              <w:rPr>
                <w:rFonts w:ascii="Arial" w:hAnsi="Arial" w:cs="Arial"/>
                <w:sz w:val="28"/>
                <w:szCs w:val="28"/>
              </w:rPr>
              <w:t xml:space="preserve"> </w:t>
            </w:r>
            <w:r>
              <w:rPr>
                <w:rFonts w:ascii="Arial" w:hAnsi="Arial" w:cs="Arial"/>
                <w:sz w:val="24"/>
                <w:szCs w:val="24"/>
              </w:rPr>
              <w:t>NA</w:t>
            </w:r>
          </w:p>
        </w:tc>
        <w:tc>
          <w:tcPr>
            <w:tcW w:w="3634" w:type="dxa"/>
          </w:tcPr>
          <w:p w14:paraId="2FA6636C" w14:textId="77777777" w:rsidR="007145B1" w:rsidRDefault="007145B1">
            <w:pPr>
              <w:rPr>
                <w:rFonts w:ascii="Arial" w:hAnsi="Arial" w:cs="Arial"/>
                <w:sz w:val="24"/>
                <w:szCs w:val="24"/>
              </w:rPr>
            </w:pPr>
          </w:p>
        </w:tc>
      </w:tr>
      <w:tr w:rsidR="00782D13" w14:paraId="04202989" w14:textId="77777777" w:rsidTr="00782D13">
        <w:trPr>
          <w:trHeight w:val="532"/>
        </w:trPr>
        <w:tc>
          <w:tcPr>
            <w:tcW w:w="3964" w:type="dxa"/>
          </w:tcPr>
          <w:p w14:paraId="3F50C677" w14:textId="77777777" w:rsidR="00782D13" w:rsidRDefault="00782D13">
            <w:pPr>
              <w:rPr>
                <w:rFonts w:ascii="Arial" w:hAnsi="Arial" w:cs="Arial"/>
                <w:sz w:val="24"/>
                <w:szCs w:val="24"/>
              </w:rPr>
            </w:pPr>
          </w:p>
          <w:p w14:paraId="1B19714E" w14:textId="6FE856A4" w:rsidR="00782D13" w:rsidRDefault="00782D13">
            <w:pPr>
              <w:rPr>
                <w:rFonts w:ascii="Arial" w:hAnsi="Arial" w:cs="Arial"/>
                <w:sz w:val="24"/>
                <w:szCs w:val="24"/>
              </w:rPr>
            </w:pPr>
            <w:r>
              <w:rPr>
                <w:rFonts w:ascii="Arial" w:hAnsi="Arial" w:cs="Arial"/>
                <w:sz w:val="24"/>
                <w:szCs w:val="24"/>
              </w:rPr>
              <w:t>Patient Survey</w:t>
            </w:r>
          </w:p>
          <w:p w14:paraId="353F2B68" w14:textId="3A1C6B91" w:rsidR="00782D13" w:rsidRDefault="00782D13" w:rsidP="00782D13">
            <w:pPr>
              <w:rPr>
                <w:rFonts w:ascii="Arial" w:hAnsi="Arial" w:cs="Arial"/>
                <w:sz w:val="24"/>
                <w:szCs w:val="24"/>
              </w:rPr>
            </w:pPr>
            <w:r>
              <w:rPr>
                <w:rFonts w:ascii="Arial" w:hAnsi="Arial" w:cs="Arial"/>
                <w:sz w:val="20"/>
                <w:szCs w:val="20"/>
              </w:rPr>
              <w:t>(</w:t>
            </w:r>
            <w:r w:rsidRPr="007145B1">
              <w:rPr>
                <w:rFonts w:ascii="Arial" w:hAnsi="Arial" w:cs="Arial"/>
                <w:sz w:val="20"/>
                <w:szCs w:val="20"/>
              </w:rPr>
              <w:t>One in IM S2 training</w:t>
            </w:r>
            <w:r>
              <w:rPr>
                <w:rFonts w:ascii="Arial" w:hAnsi="Arial" w:cs="Arial"/>
                <w:sz w:val="20"/>
                <w:szCs w:val="20"/>
              </w:rPr>
              <w:t>)</w:t>
            </w:r>
          </w:p>
        </w:tc>
        <w:tc>
          <w:tcPr>
            <w:tcW w:w="1418" w:type="dxa"/>
          </w:tcPr>
          <w:p w14:paraId="537114EA" w14:textId="77777777" w:rsidR="00782D13" w:rsidRDefault="00782D13">
            <w:pPr>
              <w:rPr>
                <w:rFonts w:ascii="Arial" w:hAnsi="Arial" w:cs="Arial"/>
                <w:sz w:val="24"/>
                <w:szCs w:val="24"/>
              </w:rPr>
            </w:pPr>
          </w:p>
        </w:tc>
        <w:tc>
          <w:tcPr>
            <w:tcW w:w="3634" w:type="dxa"/>
          </w:tcPr>
          <w:p w14:paraId="343C3092" w14:textId="77777777" w:rsidR="00782D13" w:rsidRDefault="00782D13">
            <w:pPr>
              <w:rPr>
                <w:rFonts w:ascii="Arial" w:hAnsi="Arial" w:cs="Arial"/>
                <w:sz w:val="24"/>
                <w:szCs w:val="24"/>
              </w:rPr>
            </w:pPr>
          </w:p>
        </w:tc>
      </w:tr>
      <w:tr w:rsidR="007145B1" w14:paraId="5D28B2E5" w14:textId="77777777" w:rsidTr="00782D13">
        <w:trPr>
          <w:trHeight w:val="316"/>
        </w:trPr>
        <w:tc>
          <w:tcPr>
            <w:tcW w:w="3964" w:type="dxa"/>
          </w:tcPr>
          <w:p w14:paraId="277ACC63" w14:textId="77777777" w:rsidR="00782D13" w:rsidRDefault="00782D13" w:rsidP="007145B1">
            <w:pPr>
              <w:rPr>
                <w:rFonts w:ascii="Arial" w:hAnsi="Arial" w:cs="Arial"/>
                <w:sz w:val="24"/>
                <w:szCs w:val="24"/>
              </w:rPr>
            </w:pPr>
          </w:p>
          <w:p w14:paraId="023D3D81" w14:textId="14FF76BC" w:rsidR="007145B1" w:rsidRDefault="007145B1" w:rsidP="007145B1">
            <w:pPr>
              <w:rPr>
                <w:rFonts w:ascii="Arial" w:hAnsi="Arial" w:cs="Arial"/>
                <w:sz w:val="24"/>
                <w:szCs w:val="24"/>
              </w:rPr>
            </w:pPr>
            <w:r>
              <w:rPr>
                <w:rFonts w:ascii="Arial" w:hAnsi="Arial" w:cs="Arial"/>
                <w:sz w:val="24"/>
                <w:szCs w:val="24"/>
              </w:rPr>
              <w:t>QI Project</w:t>
            </w:r>
          </w:p>
          <w:p w14:paraId="60E60DBC" w14:textId="026D3E02" w:rsidR="007145B1" w:rsidRDefault="007145B1" w:rsidP="007145B1">
            <w:pPr>
              <w:rPr>
                <w:rFonts w:ascii="Arial" w:hAnsi="Arial" w:cs="Arial"/>
                <w:sz w:val="24"/>
                <w:szCs w:val="24"/>
              </w:rPr>
            </w:pPr>
            <w:r>
              <w:rPr>
                <w:rFonts w:ascii="Arial" w:hAnsi="Arial" w:cs="Arial"/>
                <w:sz w:val="20"/>
                <w:szCs w:val="20"/>
              </w:rPr>
              <w:t>(</w:t>
            </w:r>
            <w:r w:rsidRPr="007145B1">
              <w:rPr>
                <w:rFonts w:ascii="Arial" w:hAnsi="Arial" w:cs="Arial"/>
                <w:sz w:val="20"/>
                <w:szCs w:val="20"/>
              </w:rPr>
              <w:t>One in IM S2 training</w:t>
            </w:r>
            <w:r>
              <w:rPr>
                <w:rFonts w:ascii="Arial" w:hAnsi="Arial" w:cs="Arial"/>
                <w:sz w:val="20"/>
                <w:szCs w:val="20"/>
              </w:rPr>
              <w:t>, need to be assessed by QIPAT)</w:t>
            </w:r>
          </w:p>
        </w:tc>
        <w:tc>
          <w:tcPr>
            <w:tcW w:w="1418" w:type="dxa"/>
          </w:tcPr>
          <w:p w14:paraId="74A9E280" w14:textId="77777777" w:rsidR="007145B1" w:rsidRDefault="007145B1">
            <w:pPr>
              <w:rPr>
                <w:rFonts w:ascii="Arial" w:hAnsi="Arial" w:cs="Arial"/>
                <w:sz w:val="24"/>
                <w:szCs w:val="24"/>
              </w:rPr>
            </w:pPr>
          </w:p>
        </w:tc>
        <w:tc>
          <w:tcPr>
            <w:tcW w:w="3634" w:type="dxa"/>
          </w:tcPr>
          <w:p w14:paraId="34633659" w14:textId="77777777" w:rsidR="007145B1" w:rsidRDefault="007145B1">
            <w:pPr>
              <w:rPr>
                <w:rFonts w:ascii="Arial" w:hAnsi="Arial" w:cs="Arial"/>
                <w:sz w:val="24"/>
                <w:szCs w:val="24"/>
              </w:rPr>
            </w:pPr>
          </w:p>
        </w:tc>
      </w:tr>
      <w:tr w:rsidR="007145B1" w14:paraId="2E3E46DA" w14:textId="77777777" w:rsidTr="00782D13">
        <w:trPr>
          <w:trHeight w:val="850"/>
        </w:trPr>
        <w:tc>
          <w:tcPr>
            <w:tcW w:w="3964" w:type="dxa"/>
          </w:tcPr>
          <w:p w14:paraId="06609088" w14:textId="77777777" w:rsidR="007145B1" w:rsidRDefault="007145B1" w:rsidP="007145B1">
            <w:pPr>
              <w:rPr>
                <w:rFonts w:ascii="Arial" w:hAnsi="Arial" w:cs="Arial"/>
                <w:sz w:val="24"/>
                <w:szCs w:val="24"/>
              </w:rPr>
            </w:pPr>
          </w:p>
          <w:p w14:paraId="0B34D659" w14:textId="0E3176B2" w:rsidR="007145B1" w:rsidRDefault="007145B1" w:rsidP="007145B1">
            <w:pPr>
              <w:rPr>
                <w:rFonts w:ascii="Arial" w:hAnsi="Arial" w:cs="Arial"/>
                <w:sz w:val="24"/>
                <w:szCs w:val="24"/>
              </w:rPr>
            </w:pPr>
            <w:r>
              <w:rPr>
                <w:rFonts w:ascii="Arial" w:hAnsi="Arial" w:cs="Arial"/>
                <w:sz w:val="24"/>
                <w:szCs w:val="24"/>
              </w:rPr>
              <w:t>Teaching Experience</w:t>
            </w:r>
          </w:p>
          <w:p w14:paraId="25118134" w14:textId="6081115D" w:rsidR="00782D13" w:rsidRPr="00782D13" w:rsidRDefault="007145B1" w:rsidP="007145B1">
            <w:pPr>
              <w:rPr>
                <w:rFonts w:ascii="Arial" w:hAnsi="Arial" w:cs="Arial"/>
                <w:sz w:val="20"/>
                <w:szCs w:val="20"/>
              </w:rPr>
            </w:pPr>
            <w:r>
              <w:rPr>
                <w:rFonts w:ascii="Arial" w:hAnsi="Arial" w:cs="Arial"/>
                <w:sz w:val="20"/>
                <w:szCs w:val="20"/>
              </w:rPr>
              <w:t>(</w:t>
            </w:r>
            <w:r w:rsidRPr="007145B1">
              <w:rPr>
                <w:rFonts w:ascii="Arial" w:hAnsi="Arial" w:cs="Arial"/>
                <w:sz w:val="20"/>
                <w:szCs w:val="20"/>
              </w:rPr>
              <w:t>One</w:t>
            </w:r>
            <w:r w:rsidR="00782D13">
              <w:rPr>
                <w:rFonts w:ascii="Arial" w:hAnsi="Arial" w:cs="Arial"/>
                <w:sz w:val="20"/>
                <w:szCs w:val="20"/>
              </w:rPr>
              <w:t xml:space="preserve"> teaching observation </w:t>
            </w:r>
            <w:r w:rsidRPr="007145B1">
              <w:rPr>
                <w:rFonts w:ascii="Arial" w:hAnsi="Arial" w:cs="Arial"/>
                <w:sz w:val="20"/>
                <w:szCs w:val="20"/>
              </w:rPr>
              <w:t>in IM S2 training</w:t>
            </w:r>
            <w:r>
              <w:rPr>
                <w:rFonts w:ascii="Arial" w:hAnsi="Arial" w:cs="Arial"/>
                <w:sz w:val="20"/>
                <w:szCs w:val="20"/>
              </w:rPr>
              <w:t>)</w:t>
            </w:r>
          </w:p>
        </w:tc>
        <w:tc>
          <w:tcPr>
            <w:tcW w:w="1418" w:type="dxa"/>
          </w:tcPr>
          <w:p w14:paraId="2B967A17" w14:textId="77777777" w:rsidR="007145B1" w:rsidRDefault="007145B1">
            <w:pPr>
              <w:rPr>
                <w:rFonts w:ascii="Arial" w:hAnsi="Arial" w:cs="Arial"/>
                <w:sz w:val="24"/>
                <w:szCs w:val="24"/>
              </w:rPr>
            </w:pPr>
          </w:p>
        </w:tc>
        <w:tc>
          <w:tcPr>
            <w:tcW w:w="3634" w:type="dxa"/>
          </w:tcPr>
          <w:p w14:paraId="46D681CC" w14:textId="77777777" w:rsidR="007145B1" w:rsidRDefault="007145B1">
            <w:pPr>
              <w:rPr>
                <w:rFonts w:ascii="Arial" w:hAnsi="Arial" w:cs="Arial"/>
                <w:sz w:val="24"/>
                <w:szCs w:val="24"/>
              </w:rPr>
            </w:pPr>
          </w:p>
        </w:tc>
      </w:tr>
      <w:tr w:rsidR="00782D13" w14:paraId="2F438408" w14:textId="77777777" w:rsidTr="007145B1">
        <w:trPr>
          <w:trHeight w:val="160"/>
        </w:trPr>
        <w:tc>
          <w:tcPr>
            <w:tcW w:w="3964" w:type="dxa"/>
            <w:tcBorders>
              <w:bottom w:val="single" w:sz="4" w:space="0" w:color="auto"/>
            </w:tcBorders>
          </w:tcPr>
          <w:p w14:paraId="7A006C8C" w14:textId="77777777" w:rsidR="00782D13" w:rsidRDefault="00782D13" w:rsidP="007145B1">
            <w:pPr>
              <w:rPr>
                <w:rFonts w:ascii="Arial" w:hAnsi="Arial" w:cs="Arial"/>
                <w:sz w:val="24"/>
                <w:szCs w:val="24"/>
              </w:rPr>
            </w:pPr>
          </w:p>
          <w:p w14:paraId="5C30ECC0" w14:textId="64D5D2AF" w:rsidR="00782D13" w:rsidRDefault="00782D13" w:rsidP="007145B1">
            <w:pPr>
              <w:rPr>
                <w:rFonts w:ascii="Arial" w:hAnsi="Arial" w:cs="Arial"/>
                <w:sz w:val="24"/>
                <w:szCs w:val="24"/>
              </w:rPr>
            </w:pPr>
            <w:r>
              <w:rPr>
                <w:rFonts w:ascii="Arial" w:hAnsi="Arial" w:cs="Arial"/>
                <w:sz w:val="24"/>
                <w:szCs w:val="24"/>
              </w:rPr>
              <w:t xml:space="preserve">Practical Procedure </w:t>
            </w:r>
          </w:p>
          <w:p w14:paraId="17F6FE56" w14:textId="17D9B426" w:rsidR="00782D13" w:rsidRPr="00782D13" w:rsidRDefault="00782D13" w:rsidP="007145B1">
            <w:pPr>
              <w:rPr>
                <w:rFonts w:ascii="Arial" w:hAnsi="Arial" w:cs="Arial"/>
                <w:sz w:val="20"/>
                <w:szCs w:val="20"/>
              </w:rPr>
            </w:pPr>
            <w:r w:rsidRPr="00782D13">
              <w:rPr>
                <w:rFonts w:ascii="Arial" w:hAnsi="Arial" w:cs="Arial"/>
                <w:sz w:val="20"/>
                <w:szCs w:val="20"/>
              </w:rPr>
              <w:t xml:space="preserve">(Minimum level of </w:t>
            </w:r>
            <w:r w:rsidR="00752B9C" w:rsidRPr="00782D13">
              <w:rPr>
                <w:rFonts w:ascii="Arial" w:hAnsi="Arial" w:cs="Arial"/>
                <w:sz w:val="20"/>
                <w:szCs w:val="20"/>
              </w:rPr>
              <w:t>competency</w:t>
            </w:r>
            <w:r w:rsidR="00752B9C">
              <w:rPr>
                <w:rFonts w:ascii="Arial" w:hAnsi="Arial" w:cs="Arial"/>
                <w:sz w:val="20"/>
                <w:szCs w:val="20"/>
              </w:rPr>
              <w:t>) **</w:t>
            </w:r>
            <w:r w:rsidR="00795250">
              <w:rPr>
                <w:rFonts w:ascii="Arial" w:hAnsi="Arial" w:cs="Arial"/>
                <w:sz w:val="20"/>
                <w:szCs w:val="20"/>
              </w:rPr>
              <w:t>*</w:t>
            </w:r>
          </w:p>
        </w:tc>
        <w:tc>
          <w:tcPr>
            <w:tcW w:w="1418" w:type="dxa"/>
            <w:tcBorders>
              <w:bottom w:val="single" w:sz="4" w:space="0" w:color="auto"/>
            </w:tcBorders>
          </w:tcPr>
          <w:p w14:paraId="7987DF0A" w14:textId="77777777" w:rsidR="00782D13" w:rsidRDefault="00782D13">
            <w:pPr>
              <w:rPr>
                <w:rFonts w:ascii="Arial" w:hAnsi="Arial" w:cs="Arial"/>
                <w:sz w:val="24"/>
                <w:szCs w:val="24"/>
              </w:rPr>
            </w:pPr>
          </w:p>
        </w:tc>
        <w:tc>
          <w:tcPr>
            <w:tcW w:w="3634" w:type="dxa"/>
          </w:tcPr>
          <w:p w14:paraId="6C846C81" w14:textId="77777777" w:rsidR="00782D13" w:rsidRDefault="00782D13">
            <w:pPr>
              <w:rPr>
                <w:rFonts w:ascii="Arial" w:hAnsi="Arial" w:cs="Arial"/>
                <w:sz w:val="24"/>
                <w:szCs w:val="24"/>
              </w:rPr>
            </w:pPr>
          </w:p>
        </w:tc>
      </w:tr>
    </w:tbl>
    <w:p w14:paraId="3D9C9C32" w14:textId="77777777" w:rsidR="007145B1" w:rsidRDefault="007145B1" w:rsidP="00782D13">
      <w:pPr>
        <w:spacing w:after="0" w:line="240" w:lineRule="auto"/>
        <w:rPr>
          <w:rFonts w:ascii="Arial" w:hAnsi="Arial" w:cs="Arial"/>
          <w:sz w:val="24"/>
          <w:szCs w:val="24"/>
        </w:rPr>
      </w:pPr>
    </w:p>
    <w:p w14:paraId="61ACCEC6" w14:textId="4410CC68" w:rsidR="00782D13" w:rsidRDefault="00782D13" w:rsidP="00F432B5">
      <w:pPr>
        <w:spacing w:after="0" w:line="360" w:lineRule="auto"/>
        <w:rPr>
          <w:rFonts w:ascii="Arial" w:hAnsi="Arial" w:cs="Arial"/>
          <w:sz w:val="24"/>
          <w:szCs w:val="24"/>
        </w:rPr>
      </w:pPr>
      <w:r>
        <w:rPr>
          <w:rFonts w:ascii="Arial" w:hAnsi="Arial" w:cs="Arial"/>
          <w:sz w:val="24"/>
          <w:szCs w:val="24"/>
        </w:rPr>
        <w:t>ARCP Checklist is assessed by: ……………………………………………………….</w:t>
      </w:r>
    </w:p>
    <w:p w14:paraId="390CC0F1" w14:textId="7D8C384B" w:rsidR="00782D13" w:rsidRDefault="00782D13" w:rsidP="00F432B5">
      <w:pPr>
        <w:spacing w:after="0" w:line="360" w:lineRule="auto"/>
        <w:rPr>
          <w:rFonts w:ascii="Arial" w:hAnsi="Arial" w:cs="Arial"/>
          <w:sz w:val="24"/>
          <w:szCs w:val="24"/>
        </w:rPr>
      </w:pPr>
      <w:r>
        <w:rPr>
          <w:rFonts w:ascii="Arial" w:hAnsi="Arial" w:cs="Arial"/>
          <w:sz w:val="24"/>
          <w:szCs w:val="24"/>
        </w:rPr>
        <w:t xml:space="preserve">Suggested </w:t>
      </w:r>
      <w:r w:rsidR="00F432B5">
        <w:rPr>
          <w:rFonts w:ascii="Arial" w:hAnsi="Arial" w:cs="Arial"/>
          <w:sz w:val="24"/>
          <w:szCs w:val="24"/>
        </w:rPr>
        <w:t>ARCP Outcome:</w:t>
      </w:r>
      <w:r>
        <w:rPr>
          <w:rFonts w:ascii="Arial" w:hAnsi="Arial" w:cs="Arial"/>
          <w:sz w:val="24"/>
          <w:szCs w:val="24"/>
        </w:rPr>
        <w:t>………………………………………………</w:t>
      </w:r>
      <w:r w:rsidR="00F432B5">
        <w:rPr>
          <w:rFonts w:ascii="Arial" w:hAnsi="Arial" w:cs="Arial"/>
          <w:sz w:val="24"/>
          <w:szCs w:val="24"/>
        </w:rPr>
        <w:t>……………..</w:t>
      </w:r>
    </w:p>
    <w:p w14:paraId="62389DD9" w14:textId="01047243" w:rsidR="00782D13" w:rsidRDefault="00782D13" w:rsidP="00F432B5">
      <w:pPr>
        <w:spacing w:after="0" w:line="360" w:lineRule="auto"/>
        <w:rPr>
          <w:rFonts w:ascii="Arial" w:hAnsi="Arial" w:cs="Arial"/>
          <w:sz w:val="24"/>
          <w:szCs w:val="24"/>
        </w:rPr>
      </w:pPr>
      <w:r>
        <w:rPr>
          <w:rFonts w:ascii="Arial" w:hAnsi="Arial" w:cs="Arial"/>
          <w:sz w:val="24"/>
          <w:szCs w:val="24"/>
        </w:rPr>
        <w:t>Date:…………………………………………………………………</w:t>
      </w:r>
      <w:r w:rsidR="00F432B5">
        <w:rPr>
          <w:rFonts w:ascii="Arial" w:hAnsi="Arial" w:cs="Arial"/>
          <w:sz w:val="24"/>
          <w:szCs w:val="24"/>
        </w:rPr>
        <w:t>……………………..</w:t>
      </w:r>
    </w:p>
    <w:p w14:paraId="4FDE973D" w14:textId="77777777" w:rsidR="00752B9C" w:rsidRDefault="00752B9C" w:rsidP="00F432B5">
      <w:pPr>
        <w:spacing w:after="0" w:line="360" w:lineRule="auto"/>
        <w:rPr>
          <w:rFonts w:ascii="Arial" w:hAnsi="Arial" w:cs="Arial"/>
          <w:sz w:val="24"/>
          <w:szCs w:val="24"/>
        </w:rPr>
      </w:pPr>
    </w:p>
    <w:p w14:paraId="68E11379" w14:textId="5E751B04" w:rsidR="00752B9C" w:rsidRDefault="00752B9C" w:rsidP="00F432B5">
      <w:pPr>
        <w:spacing w:after="0" w:line="360" w:lineRule="auto"/>
        <w:rPr>
          <w:rFonts w:ascii="Arial" w:hAnsi="Arial" w:cs="Arial"/>
          <w:sz w:val="24"/>
          <w:szCs w:val="24"/>
        </w:rPr>
      </w:pPr>
      <w:r>
        <w:rPr>
          <w:rFonts w:ascii="Arial" w:hAnsi="Arial" w:cs="Arial"/>
          <w:sz w:val="24"/>
          <w:szCs w:val="24"/>
        </w:rPr>
        <w:t>Notes:</w:t>
      </w:r>
    </w:p>
    <w:p w14:paraId="5CDDDE68" w14:textId="1737153C" w:rsidR="00AE769C" w:rsidRDefault="00AE769C" w:rsidP="00F432B5">
      <w:pPr>
        <w:spacing w:after="0" w:line="360" w:lineRule="auto"/>
        <w:rPr>
          <w:rFonts w:ascii="Arial" w:hAnsi="Arial" w:cs="Arial"/>
          <w:sz w:val="24"/>
          <w:szCs w:val="24"/>
        </w:rPr>
      </w:pPr>
      <w:r>
        <w:rPr>
          <w:rFonts w:ascii="Arial" w:hAnsi="Arial" w:cs="Arial"/>
          <w:sz w:val="24"/>
          <w:szCs w:val="24"/>
        </w:rPr>
        <w:t>IM Ward Cover *</w:t>
      </w:r>
    </w:p>
    <w:p w14:paraId="33E433E1" w14:textId="77777777" w:rsidR="00991F2D" w:rsidRDefault="00991F2D" w:rsidP="00991F2D">
      <w:pPr>
        <w:pStyle w:val="ListParagraph"/>
        <w:numPr>
          <w:ilvl w:val="0"/>
          <w:numId w:val="2"/>
        </w:numPr>
        <w:spacing w:after="0" w:line="360" w:lineRule="auto"/>
        <w:ind w:left="709" w:hanging="567"/>
        <w:rPr>
          <w:rFonts w:ascii="Arial" w:hAnsi="Arial" w:cs="Arial"/>
          <w:sz w:val="24"/>
          <w:szCs w:val="24"/>
        </w:rPr>
      </w:pPr>
      <w:r>
        <w:rPr>
          <w:rFonts w:ascii="Arial" w:hAnsi="Arial" w:cs="Arial"/>
          <w:sz w:val="24"/>
          <w:szCs w:val="24"/>
        </w:rPr>
        <w:t xml:space="preserve">Covering a speciality ward receiving patients predominantly from acute unselected take can be considered for ward cover experience. </w:t>
      </w:r>
    </w:p>
    <w:p w14:paraId="54A70BC3" w14:textId="77777777" w:rsidR="00991F2D" w:rsidRDefault="00991F2D" w:rsidP="00991F2D">
      <w:pPr>
        <w:pStyle w:val="ListParagraph"/>
        <w:numPr>
          <w:ilvl w:val="0"/>
          <w:numId w:val="2"/>
        </w:numPr>
        <w:spacing w:after="0" w:line="360" w:lineRule="auto"/>
        <w:ind w:left="709" w:hanging="567"/>
        <w:rPr>
          <w:rFonts w:ascii="Arial" w:hAnsi="Arial" w:cs="Arial"/>
          <w:sz w:val="24"/>
          <w:szCs w:val="24"/>
        </w:rPr>
      </w:pPr>
      <w:r>
        <w:rPr>
          <w:rFonts w:ascii="Arial" w:hAnsi="Arial" w:cs="Arial"/>
          <w:sz w:val="24"/>
          <w:szCs w:val="24"/>
        </w:rPr>
        <w:t xml:space="preserve">Covering a speciality ward by same speciality trainee can be considered as IM experience provided the patients are admitted through unselective take, and supervisor of that ward is capable of providing an IM level MCR or / and ES report evidencing the IM capabilities. </w:t>
      </w:r>
    </w:p>
    <w:p w14:paraId="277B2D8E" w14:textId="77777777" w:rsidR="00991F2D" w:rsidRDefault="00991F2D" w:rsidP="00991F2D">
      <w:pPr>
        <w:pStyle w:val="ListParagraph"/>
        <w:numPr>
          <w:ilvl w:val="0"/>
          <w:numId w:val="2"/>
        </w:numPr>
        <w:spacing w:after="0" w:line="360" w:lineRule="auto"/>
        <w:ind w:left="709" w:hanging="567"/>
        <w:rPr>
          <w:rFonts w:ascii="Arial" w:hAnsi="Arial" w:cs="Arial"/>
          <w:sz w:val="24"/>
          <w:szCs w:val="24"/>
        </w:rPr>
      </w:pPr>
      <w:r>
        <w:rPr>
          <w:rFonts w:ascii="Arial" w:hAnsi="Arial" w:cs="Arial"/>
          <w:sz w:val="24"/>
          <w:szCs w:val="24"/>
        </w:rPr>
        <w:t xml:space="preserve">Covering a speciality ward by different speciality trainee can be considered as IM experience as this is broadening IM experience provided the supervisor of that particular ward is capable of providing an IM level MCR or / and ES report evidencing the IM capabilities achieved during that particular attachment. </w:t>
      </w:r>
    </w:p>
    <w:p w14:paraId="3B8F61C6" w14:textId="77777777" w:rsidR="00991F2D" w:rsidRDefault="00991F2D" w:rsidP="00991F2D">
      <w:pPr>
        <w:pStyle w:val="ListParagraph"/>
        <w:numPr>
          <w:ilvl w:val="0"/>
          <w:numId w:val="2"/>
        </w:numPr>
        <w:spacing w:after="0" w:line="360" w:lineRule="auto"/>
        <w:ind w:left="709" w:hanging="567"/>
        <w:rPr>
          <w:rFonts w:ascii="Arial" w:hAnsi="Arial" w:cs="Arial"/>
          <w:sz w:val="24"/>
          <w:szCs w:val="24"/>
        </w:rPr>
      </w:pPr>
      <w:r>
        <w:rPr>
          <w:rFonts w:ascii="Arial" w:hAnsi="Arial" w:cs="Arial"/>
          <w:sz w:val="24"/>
          <w:szCs w:val="24"/>
        </w:rPr>
        <w:t xml:space="preserve">As part of recognised IM ward postings, trainees expected to participate in acute unselected take on calls. Trainees should not be disadvantaged because of participation of on calls during ward cover, on calls will be considered as part of overall IM experience.   </w:t>
      </w:r>
    </w:p>
    <w:p w14:paraId="06A6C3D2" w14:textId="77777777" w:rsidR="00991F2D" w:rsidRPr="00991F2D" w:rsidRDefault="00991F2D" w:rsidP="00991F2D">
      <w:pPr>
        <w:pStyle w:val="ListParagraph"/>
        <w:numPr>
          <w:ilvl w:val="0"/>
          <w:numId w:val="2"/>
        </w:numPr>
        <w:spacing w:after="0" w:line="360" w:lineRule="auto"/>
        <w:ind w:left="709" w:hanging="567"/>
        <w:rPr>
          <w:rFonts w:ascii="Arial" w:hAnsi="Arial" w:cs="Arial"/>
          <w:i/>
          <w:iCs/>
          <w:color w:val="C00000"/>
          <w:sz w:val="24"/>
          <w:szCs w:val="24"/>
        </w:rPr>
      </w:pPr>
      <w:r w:rsidRPr="00991F2D">
        <w:rPr>
          <w:rFonts w:ascii="Arial" w:hAnsi="Arial" w:cs="Arial"/>
          <w:i/>
          <w:iCs/>
          <w:color w:val="C00000"/>
          <w:sz w:val="24"/>
          <w:szCs w:val="24"/>
        </w:rPr>
        <w:t xml:space="preserve">Covering a speciality ward by same speciality trainee cannot be considered as IM experience provided the patients are admitted through selective take, irrespective of co-morbidities of the patient group.   </w:t>
      </w:r>
    </w:p>
    <w:p w14:paraId="7492050C" w14:textId="77777777" w:rsidR="00795250" w:rsidRDefault="00795250" w:rsidP="00795250">
      <w:pPr>
        <w:spacing w:after="0" w:line="360" w:lineRule="auto"/>
        <w:rPr>
          <w:rFonts w:ascii="Arial" w:hAnsi="Arial" w:cs="Arial"/>
          <w:sz w:val="24"/>
          <w:szCs w:val="24"/>
        </w:rPr>
      </w:pPr>
    </w:p>
    <w:p w14:paraId="2468E019" w14:textId="4ADF5378" w:rsidR="00795250" w:rsidRDefault="00795250" w:rsidP="00795250">
      <w:pPr>
        <w:spacing w:after="0" w:line="360" w:lineRule="auto"/>
        <w:rPr>
          <w:rFonts w:ascii="Arial" w:hAnsi="Arial" w:cs="Arial"/>
          <w:sz w:val="24"/>
          <w:szCs w:val="24"/>
        </w:rPr>
      </w:pPr>
      <w:r>
        <w:rPr>
          <w:rFonts w:ascii="Arial" w:hAnsi="Arial" w:cs="Arial"/>
          <w:sz w:val="24"/>
          <w:szCs w:val="24"/>
        </w:rPr>
        <w:t>Simulation Training **</w:t>
      </w:r>
    </w:p>
    <w:p w14:paraId="45989E29" w14:textId="77777777" w:rsidR="00795250" w:rsidRDefault="00795250" w:rsidP="00F432B5">
      <w:pPr>
        <w:pStyle w:val="ListParagraph"/>
        <w:numPr>
          <w:ilvl w:val="0"/>
          <w:numId w:val="3"/>
        </w:numPr>
        <w:spacing w:after="0" w:line="360" w:lineRule="auto"/>
        <w:ind w:hanging="578"/>
        <w:rPr>
          <w:rFonts w:ascii="Arial" w:hAnsi="Arial" w:cs="Arial"/>
          <w:sz w:val="24"/>
          <w:szCs w:val="24"/>
        </w:rPr>
      </w:pPr>
      <w:r w:rsidRPr="00795250">
        <w:rPr>
          <w:rFonts w:ascii="Arial" w:hAnsi="Arial" w:cs="Arial"/>
          <w:sz w:val="24"/>
          <w:szCs w:val="24"/>
        </w:rPr>
        <w:t>The local and regional factors of delayed slot availability needed to be taken into account</w:t>
      </w:r>
      <w:r w:rsidRPr="00795250">
        <w:rPr>
          <w:rFonts w:ascii="Arial" w:hAnsi="Arial" w:cs="Arial"/>
          <w:sz w:val="24"/>
          <w:szCs w:val="24"/>
        </w:rPr>
        <w:t xml:space="preserve"> </w:t>
      </w:r>
      <w:r w:rsidRPr="00795250">
        <w:rPr>
          <w:rFonts w:ascii="Arial" w:hAnsi="Arial" w:cs="Arial"/>
          <w:sz w:val="24"/>
          <w:szCs w:val="24"/>
        </w:rPr>
        <w:t xml:space="preserve">during 2023 ARCP. Trainees should not be penalised of organisational deficiency. </w:t>
      </w:r>
    </w:p>
    <w:p w14:paraId="2F444487" w14:textId="77777777" w:rsidR="00795250" w:rsidRDefault="00795250" w:rsidP="00795250">
      <w:pPr>
        <w:spacing w:after="0" w:line="360" w:lineRule="auto"/>
        <w:rPr>
          <w:rFonts w:ascii="Arial" w:hAnsi="Arial" w:cs="Arial"/>
          <w:sz w:val="24"/>
          <w:szCs w:val="24"/>
        </w:rPr>
      </w:pPr>
    </w:p>
    <w:p w14:paraId="0CE7133D" w14:textId="20D89120" w:rsidR="00795250" w:rsidRPr="00795250" w:rsidRDefault="00991F2D" w:rsidP="00795250">
      <w:pPr>
        <w:spacing w:after="0" w:line="360" w:lineRule="auto"/>
        <w:rPr>
          <w:rFonts w:ascii="Arial" w:hAnsi="Arial" w:cs="Arial"/>
          <w:sz w:val="24"/>
          <w:szCs w:val="24"/>
        </w:rPr>
      </w:pPr>
      <w:r w:rsidRPr="00795250">
        <w:rPr>
          <w:rFonts w:ascii="Arial" w:hAnsi="Arial" w:cs="Arial"/>
          <w:sz w:val="24"/>
          <w:szCs w:val="24"/>
        </w:rPr>
        <w:t>Practical Procedures**</w:t>
      </w:r>
      <w:r w:rsidR="00795250" w:rsidRPr="00795250">
        <w:rPr>
          <w:rFonts w:ascii="Arial" w:hAnsi="Arial" w:cs="Arial"/>
          <w:sz w:val="24"/>
          <w:szCs w:val="24"/>
        </w:rPr>
        <w:t>*</w:t>
      </w:r>
    </w:p>
    <w:p w14:paraId="364C369C" w14:textId="280E002E" w:rsidR="00752B9C" w:rsidRPr="00795250" w:rsidRDefault="00991F2D" w:rsidP="0090184D">
      <w:pPr>
        <w:pStyle w:val="ListParagraph"/>
        <w:numPr>
          <w:ilvl w:val="0"/>
          <w:numId w:val="2"/>
        </w:numPr>
        <w:spacing w:after="0" w:line="360" w:lineRule="auto"/>
        <w:ind w:left="709" w:hanging="567"/>
        <w:rPr>
          <w:rFonts w:ascii="Arial" w:hAnsi="Arial" w:cs="Arial"/>
          <w:sz w:val="24"/>
          <w:szCs w:val="24"/>
        </w:rPr>
      </w:pPr>
      <w:r w:rsidRPr="00795250">
        <w:rPr>
          <w:rFonts w:ascii="Arial" w:hAnsi="Arial" w:cs="Arial"/>
          <w:sz w:val="24"/>
          <w:szCs w:val="24"/>
        </w:rPr>
        <w:t xml:space="preserve">A group of trainees might not have done IMT training. Trainee and ES sign off will be accepted as evidence as </w:t>
      </w:r>
      <w:r w:rsidR="00795250" w:rsidRPr="00795250">
        <w:rPr>
          <w:rFonts w:ascii="Arial" w:hAnsi="Arial" w:cs="Arial"/>
          <w:sz w:val="24"/>
          <w:szCs w:val="24"/>
        </w:rPr>
        <w:t xml:space="preserve">a </w:t>
      </w:r>
      <w:r w:rsidRPr="00795250">
        <w:rPr>
          <w:rFonts w:ascii="Arial" w:hAnsi="Arial" w:cs="Arial"/>
          <w:sz w:val="24"/>
          <w:szCs w:val="24"/>
        </w:rPr>
        <w:t>minimum</w:t>
      </w:r>
      <w:r w:rsidR="00795250" w:rsidRPr="00795250">
        <w:rPr>
          <w:rFonts w:ascii="Arial" w:hAnsi="Arial" w:cs="Arial"/>
          <w:sz w:val="24"/>
          <w:szCs w:val="24"/>
        </w:rPr>
        <w:t xml:space="preserve"> requirement </w:t>
      </w:r>
      <w:r w:rsidRPr="00795250">
        <w:rPr>
          <w:rFonts w:ascii="Arial" w:hAnsi="Arial" w:cs="Arial"/>
          <w:sz w:val="24"/>
          <w:szCs w:val="24"/>
        </w:rPr>
        <w:t>in some situations. Normally, we expect the MCR to evidence the practical procedure capabilities if there are no DOPS available. Ideally, we expect DOPS to provide the evidence</w:t>
      </w:r>
      <w:r w:rsidR="00795250" w:rsidRPr="00795250">
        <w:rPr>
          <w:rFonts w:ascii="Arial" w:hAnsi="Arial" w:cs="Arial"/>
          <w:sz w:val="24"/>
          <w:szCs w:val="24"/>
        </w:rPr>
        <w:t xml:space="preserve"> on practical procedure. </w:t>
      </w:r>
      <w:r w:rsidRPr="00795250">
        <w:rPr>
          <w:rFonts w:ascii="Arial" w:hAnsi="Arial" w:cs="Arial"/>
          <w:sz w:val="24"/>
          <w:szCs w:val="24"/>
        </w:rPr>
        <w:t xml:space="preserve">Currently the IM team is adopting flexible approach and over the period of time the flexibility may </w:t>
      </w:r>
      <w:r w:rsidR="00795250" w:rsidRPr="00795250">
        <w:rPr>
          <w:rFonts w:ascii="Arial" w:hAnsi="Arial" w:cs="Arial"/>
          <w:sz w:val="24"/>
          <w:szCs w:val="24"/>
        </w:rPr>
        <w:t xml:space="preserve">not </w:t>
      </w:r>
      <w:r w:rsidR="00795250">
        <w:rPr>
          <w:rFonts w:ascii="Arial" w:hAnsi="Arial" w:cs="Arial"/>
          <w:sz w:val="24"/>
          <w:szCs w:val="24"/>
        </w:rPr>
        <w:t>be needed</w:t>
      </w:r>
      <w:r w:rsidR="00795250" w:rsidRPr="00795250">
        <w:rPr>
          <w:rFonts w:ascii="Arial" w:hAnsi="Arial" w:cs="Arial"/>
          <w:sz w:val="24"/>
          <w:szCs w:val="24"/>
        </w:rPr>
        <w:t xml:space="preserve">. </w:t>
      </w:r>
      <w:r w:rsidR="0090184D" w:rsidRPr="00795250">
        <w:rPr>
          <w:rFonts w:ascii="Arial" w:hAnsi="Arial" w:cs="Arial"/>
          <w:sz w:val="24"/>
          <w:szCs w:val="24"/>
        </w:rPr>
        <w:t xml:space="preserve">   </w:t>
      </w:r>
    </w:p>
    <w:sectPr w:rsidR="00752B9C" w:rsidRPr="00795250" w:rsidSect="00CD6D2D">
      <w:headerReference w:type="default" r:id="rId7"/>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E07B0" w14:textId="77777777" w:rsidR="009A16ED" w:rsidRDefault="009A16ED" w:rsidP="00B54CCD">
      <w:pPr>
        <w:spacing w:after="0" w:line="240" w:lineRule="auto"/>
      </w:pPr>
      <w:r>
        <w:separator/>
      </w:r>
    </w:p>
  </w:endnote>
  <w:endnote w:type="continuationSeparator" w:id="0">
    <w:p w14:paraId="7AB7CA58" w14:textId="77777777" w:rsidR="009A16ED" w:rsidRDefault="009A16ED" w:rsidP="00B54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866DD" w14:textId="77777777" w:rsidR="009A16ED" w:rsidRDefault="009A16ED" w:rsidP="00B54CCD">
      <w:pPr>
        <w:spacing w:after="0" w:line="240" w:lineRule="auto"/>
      </w:pPr>
      <w:r>
        <w:separator/>
      </w:r>
    </w:p>
  </w:footnote>
  <w:footnote w:type="continuationSeparator" w:id="0">
    <w:p w14:paraId="6BB882C2" w14:textId="77777777" w:rsidR="009A16ED" w:rsidRDefault="009A16ED" w:rsidP="00B54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7E7BD" w14:textId="7539B454" w:rsidR="00B54CCD" w:rsidRDefault="00B54CCD">
    <w:pPr>
      <w:pStyle w:val="Header"/>
    </w:pPr>
    <w:r>
      <w:rPr>
        <w:noProof/>
      </w:rPr>
      <mc:AlternateContent>
        <mc:Choice Requires="wps">
          <w:drawing>
            <wp:anchor distT="0" distB="0" distL="118745" distR="118745" simplePos="0" relativeHeight="251659264" behindDoc="1" locked="0" layoutInCell="1" allowOverlap="0" wp14:anchorId="41C7DDF2" wp14:editId="2B9A6841">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63"/>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7F767923" w14:textId="0E2EC10E" w:rsidR="00B54CCD" w:rsidRDefault="00B54CCD">
                              <w:pPr>
                                <w:pStyle w:val="Header"/>
                                <w:jc w:val="center"/>
                                <w:rPr>
                                  <w:caps/>
                                  <w:color w:val="FFFFFF" w:themeColor="background1"/>
                                </w:rPr>
                              </w:pPr>
                              <w:r w:rsidRPr="00B54CCD">
                                <w:rPr>
                                  <w:rFonts w:ascii="Arial" w:hAnsi="Arial" w:cs="Arial"/>
                                  <w:sz w:val="24"/>
                                  <w:szCs w:val="24"/>
                                </w:rPr>
                                <w:t>Internal Medicine Stage 2 ARCP Decision Aid</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1C7DDF2" id="Rectangle 63"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rFonts w:ascii="Arial" w:hAnsi="Arial" w:cs="Arial"/>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7F767923" w14:textId="0E2EC10E" w:rsidR="00B54CCD" w:rsidRDefault="00B54CCD">
                        <w:pPr>
                          <w:pStyle w:val="Header"/>
                          <w:jc w:val="center"/>
                          <w:rPr>
                            <w:caps/>
                            <w:color w:val="FFFFFF" w:themeColor="background1"/>
                          </w:rPr>
                        </w:pPr>
                        <w:r w:rsidRPr="00B54CCD">
                          <w:rPr>
                            <w:rFonts w:ascii="Arial" w:hAnsi="Arial" w:cs="Arial"/>
                            <w:sz w:val="24"/>
                            <w:szCs w:val="24"/>
                          </w:rPr>
                          <w:t>Internal Medicine Stage 2 ARCP Decision Aid</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40260"/>
    <w:multiLevelType w:val="hybridMultilevel"/>
    <w:tmpl w:val="8E445A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961EEE"/>
    <w:multiLevelType w:val="hybridMultilevel"/>
    <w:tmpl w:val="85EE617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7E153A9"/>
    <w:multiLevelType w:val="hybridMultilevel"/>
    <w:tmpl w:val="ED684F5C"/>
    <w:lvl w:ilvl="0" w:tplc="87DC820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4991950">
    <w:abstractNumId w:val="2"/>
  </w:num>
  <w:num w:numId="2" w16cid:durableId="584340704">
    <w:abstractNumId w:val="1"/>
  </w:num>
  <w:num w:numId="3" w16cid:durableId="1003779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053"/>
    <w:rsid w:val="002E3190"/>
    <w:rsid w:val="00460FA8"/>
    <w:rsid w:val="004D0AAA"/>
    <w:rsid w:val="00573B1A"/>
    <w:rsid w:val="005E0603"/>
    <w:rsid w:val="006B51FF"/>
    <w:rsid w:val="0071212C"/>
    <w:rsid w:val="007145B1"/>
    <w:rsid w:val="007153E3"/>
    <w:rsid w:val="00730BAD"/>
    <w:rsid w:val="00752B9C"/>
    <w:rsid w:val="00782D13"/>
    <w:rsid w:val="00795250"/>
    <w:rsid w:val="007B2C3C"/>
    <w:rsid w:val="008C2563"/>
    <w:rsid w:val="0090184D"/>
    <w:rsid w:val="00991F2D"/>
    <w:rsid w:val="009A16ED"/>
    <w:rsid w:val="009B3053"/>
    <w:rsid w:val="00A35EA9"/>
    <w:rsid w:val="00AC7AF2"/>
    <w:rsid w:val="00AE769C"/>
    <w:rsid w:val="00B54CCD"/>
    <w:rsid w:val="00B919E0"/>
    <w:rsid w:val="00C64A18"/>
    <w:rsid w:val="00C67853"/>
    <w:rsid w:val="00CD6D2D"/>
    <w:rsid w:val="00D05BC8"/>
    <w:rsid w:val="00D900F9"/>
    <w:rsid w:val="00F432B5"/>
    <w:rsid w:val="00FB3DF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1C6E9"/>
  <w15:chartTrackingRefBased/>
  <w15:docId w15:val="{27E5B46C-EF56-4255-9C88-5709634FA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5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4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CCD"/>
  </w:style>
  <w:style w:type="paragraph" w:styleId="Footer">
    <w:name w:val="footer"/>
    <w:basedOn w:val="Normal"/>
    <w:link w:val="FooterChar"/>
    <w:uiPriority w:val="99"/>
    <w:unhideWhenUsed/>
    <w:rsid w:val="00B54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CCD"/>
  </w:style>
  <w:style w:type="paragraph" w:styleId="ListParagraph">
    <w:name w:val="List Paragraph"/>
    <w:basedOn w:val="Normal"/>
    <w:uiPriority w:val="34"/>
    <w:qFormat/>
    <w:rsid w:val="00901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1</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Internal Medicine Stage 2 ARCP Decision Aid</vt:lpstr>
    </vt:vector>
  </TitlesOfParts>
  <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Medicine Stage 2 ARCP Decision Aid</dc:title>
  <dc:subject/>
  <dc:creator>Chitra Joseph (staff)</dc:creator>
  <cp:keywords/>
  <dc:description/>
  <cp:lastModifiedBy>Chitra Joseph (staff)</cp:lastModifiedBy>
  <cp:revision>41</cp:revision>
  <dcterms:created xsi:type="dcterms:W3CDTF">2023-05-06T06:13:00Z</dcterms:created>
  <dcterms:modified xsi:type="dcterms:W3CDTF">2023-05-07T09:18:00Z</dcterms:modified>
</cp:coreProperties>
</file>